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A4" w:rsidRDefault="00F2454D">
      <w:pPr>
        <w:pStyle w:val="Header"/>
        <w:tabs>
          <w:tab w:val="clear" w:pos="4153"/>
          <w:tab w:val="clear" w:pos="8306"/>
        </w:tabs>
      </w:pPr>
      <w:r>
        <w:t>Wes</w:t>
      </w:r>
      <w:r w:rsidR="00216097">
        <w:t>t Area Planning Committee</w:t>
      </w:r>
      <w:r w:rsidR="00216097">
        <w:tab/>
      </w:r>
      <w:r w:rsidR="00216097">
        <w:tab/>
      </w:r>
      <w:r w:rsidR="00216097">
        <w:tab/>
      </w:r>
      <w:r w:rsidR="00216097">
        <w:tab/>
      </w:r>
      <w:r w:rsidR="00216097">
        <w:tab/>
        <w:t>8</w:t>
      </w:r>
      <w:r w:rsidRPr="00F2454D">
        <w:rPr>
          <w:vertAlign w:val="superscript"/>
        </w:rPr>
        <w:t>th</w:t>
      </w:r>
      <w:r>
        <w:t xml:space="preserve"> </w:t>
      </w:r>
      <w:r w:rsidR="00216097">
        <w:t xml:space="preserve">October </w:t>
      </w:r>
      <w:r>
        <w:t>2014</w:t>
      </w:r>
    </w:p>
    <w:tbl>
      <w:tblPr>
        <w:tblW w:w="0" w:type="auto"/>
        <w:tblLayout w:type="fixed"/>
        <w:tblLook w:val="0000" w:firstRow="0" w:lastRow="0" w:firstColumn="0" w:lastColumn="0" w:noHBand="0" w:noVBand="0"/>
      </w:tblPr>
      <w:tblGrid>
        <w:gridCol w:w="5495"/>
        <w:gridCol w:w="3793"/>
      </w:tblGrid>
      <w:tr w:rsidR="006572A4">
        <w:tc>
          <w:tcPr>
            <w:tcW w:w="5495" w:type="dxa"/>
            <w:tcBorders>
              <w:top w:val="nil"/>
              <w:left w:val="nil"/>
              <w:bottom w:val="nil"/>
              <w:right w:val="nil"/>
            </w:tcBorders>
          </w:tcPr>
          <w:p w:rsidR="006572A4" w:rsidRDefault="006572A4">
            <w:pPr>
              <w:widowControl w:val="0"/>
              <w:ind w:right="397"/>
              <w:jc w:val="both"/>
              <w:rPr>
                <w:b/>
                <w:bCs/>
              </w:rPr>
            </w:pPr>
          </w:p>
        </w:tc>
        <w:tc>
          <w:tcPr>
            <w:tcW w:w="3793" w:type="dxa"/>
            <w:tcBorders>
              <w:top w:val="nil"/>
              <w:left w:val="nil"/>
              <w:bottom w:val="nil"/>
              <w:right w:val="nil"/>
            </w:tcBorders>
          </w:tcPr>
          <w:p w:rsidR="006572A4" w:rsidRDefault="006572A4">
            <w:pPr>
              <w:widowControl w:val="0"/>
              <w:ind w:right="397"/>
              <w:jc w:val="both"/>
            </w:pPr>
          </w:p>
        </w:tc>
      </w:tr>
    </w:tbl>
    <w:p w:rsidR="006572A4" w:rsidRDefault="006572A4"/>
    <w:tbl>
      <w:tblPr>
        <w:tblW w:w="0" w:type="auto"/>
        <w:tblLook w:val="0000" w:firstRow="0" w:lastRow="0" w:firstColumn="0" w:lastColumn="0" w:noHBand="0" w:noVBand="0"/>
      </w:tblPr>
      <w:tblGrid>
        <w:gridCol w:w="2660"/>
        <w:gridCol w:w="6627"/>
      </w:tblGrid>
      <w:tr w:rsidR="006572A4">
        <w:tc>
          <w:tcPr>
            <w:tcW w:w="2660" w:type="dxa"/>
            <w:tcBorders>
              <w:top w:val="nil"/>
              <w:left w:val="nil"/>
              <w:bottom w:val="nil"/>
              <w:right w:val="nil"/>
            </w:tcBorders>
          </w:tcPr>
          <w:p w:rsidR="006572A4" w:rsidRDefault="006572A4">
            <w:pPr>
              <w:jc w:val="right"/>
            </w:pPr>
            <w:r>
              <w:rPr>
                <w:b/>
                <w:bCs/>
              </w:rPr>
              <w:t>Application Number:</w:t>
            </w:r>
          </w:p>
        </w:tc>
        <w:tc>
          <w:tcPr>
            <w:tcW w:w="6627" w:type="dxa"/>
            <w:tcBorders>
              <w:top w:val="nil"/>
              <w:left w:val="nil"/>
              <w:bottom w:val="nil"/>
              <w:right w:val="nil"/>
            </w:tcBorders>
          </w:tcPr>
          <w:p w:rsidR="006572A4" w:rsidRDefault="006572A4">
            <w:r>
              <w:t>14/01012/FUL</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pPr>
            <w:r>
              <w:rPr>
                <w:b/>
                <w:bCs/>
              </w:rPr>
              <w:t>Decision Due by:</w:t>
            </w:r>
          </w:p>
        </w:tc>
        <w:tc>
          <w:tcPr>
            <w:tcW w:w="6627" w:type="dxa"/>
            <w:tcBorders>
              <w:top w:val="nil"/>
              <w:left w:val="nil"/>
              <w:bottom w:val="nil"/>
              <w:right w:val="nil"/>
            </w:tcBorders>
          </w:tcPr>
          <w:p w:rsidR="006572A4" w:rsidRDefault="006572A4">
            <w:r>
              <w:t>5th June 2014</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Proposal:</w:t>
            </w:r>
          </w:p>
        </w:tc>
        <w:tc>
          <w:tcPr>
            <w:tcW w:w="6627" w:type="dxa"/>
            <w:tcBorders>
              <w:top w:val="nil"/>
              <w:left w:val="nil"/>
              <w:bottom w:val="nil"/>
              <w:right w:val="nil"/>
            </w:tcBorders>
          </w:tcPr>
          <w:p w:rsidR="006572A4" w:rsidRDefault="006572A4">
            <w:r>
              <w:t xml:space="preserve">Two storey rear extension, two </w:t>
            </w:r>
            <w:proofErr w:type="spellStart"/>
            <w:r>
              <w:t>velux</w:t>
            </w:r>
            <w:proofErr w:type="spellEnd"/>
            <w:r>
              <w:t xml:space="preserve"> style roof lights to side roof slope and porch to front door (Amended description)</w:t>
            </w:r>
          </w:p>
        </w:tc>
      </w:tr>
      <w:tr w:rsidR="006572A4">
        <w:tc>
          <w:tcPr>
            <w:tcW w:w="2660" w:type="dxa"/>
            <w:tcBorders>
              <w:top w:val="nil"/>
              <w:left w:val="nil"/>
              <w:bottom w:val="nil"/>
              <w:right w:val="nil"/>
            </w:tcBorders>
          </w:tcPr>
          <w:p w:rsidR="006572A4" w:rsidRDefault="006572A4">
            <w:pPr>
              <w:jc w:val="right"/>
              <w:rPr>
                <w:b/>
                <w:bCs/>
              </w:rPr>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Site Address:</w:t>
            </w:r>
          </w:p>
        </w:tc>
        <w:tc>
          <w:tcPr>
            <w:tcW w:w="6627" w:type="dxa"/>
            <w:tcBorders>
              <w:top w:val="nil"/>
              <w:left w:val="nil"/>
              <w:bottom w:val="nil"/>
              <w:right w:val="nil"/>
            </w:tcBorders>
          </w:tcPr>
          <w:p w:rsidR="006572A4" w:rsidRDefault="006572A4" w:rsidP="00E76960">
            <w:r>
              <w:t xml:space="preserve">117 </w:t>
            </w:r>
            <w:proofErr w:type="spellStart"/>
            <w:r>
              <w:t>Fairacres</w:t>
            </w:r>
            <w:proofErr w:type="spellEnd"/>
            <w:r>
              <w:t xml:space="preserve"> Road Oxford Oxfordshire</w:t>
            </w:r>
            <w:r w:rsidR="00E76960">
              <w:t xml:space="preserve">; </w:t>
            </w:r>
            <w:r w:rsidR="00E76960" w:rsidRPr="00B30283">
              <w:rPr>
                <w:b/>
              </w:rPr>
              <w:t>Appendix 1</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Ward:</w:t>
            </w:r>
          </w:p>
        </w:tc>
        <w:tc>
          <w:tcPr>
            <w:tcW w:w="6627" w:type="dxa"/>
            <w:tcBorders>
              <w:top w:val="nil"/>
              <w:left w:val="nil"/>
              <w:bottom w:val="nil"/>
              <w:right w:val="nil"/>
            </w:tcBorders>
          </w:tcPr>
          <w:p w:rsidR="006572A4" w:rsidRDefault="006572A4">
            <w:r>
              <w:t>Iffley Fields Ward</w:t>
            </w:r>
          </w:p>
        </w:tc>
      </w:tr>
    </w:tbl>
    <w:p w:rsidR="006572A4" w:rsidRDefault="006572A4"/>
    <w:tbl>
      <w:tblPr>
        <w:tblW w:w="9288" w:type="dxa"/>
        <w:tblLayout w:type="fixed"/>
        <w:tblLook w:val="0000" w:firstRow="0" w:lastRow="0" w:firstColumn="0" w:lastColumn="0" w:noHBand="0" w:noVBand="0"/>
      </w:tblPr>
      <w:tblGrid>
        <w:gridCol w:w="1101"/>
        <w:gridCol w:w="3543"/>
        <w:gridCol w:w="1418"/>
        <w:gridCol w:w="3226"/>
      </w:tblGrid>
      <w:tr w:rsidR="006572A4">
        <w:tc>
          <w:tcPr>
            <w:tcW w:w="1101" w:type="dxa"/>
            <w:tcBorders>
              <w:top w:val="nil"/>
              <w:left w:val="nil"/>
              <w:bottom w:val="nil"/>
              <w:right w:val="nil"/>
            </w:tcBorders>
          </w:tcPr>
          <w:p w:rsidR="006572A4" w:rsidRDefault="006572A4">
            <w:r>
              <w:rPr>
                <w:b/>
                <w:bCs/>
              </w:rPr>
              <w:t>Agent:</w:t>
            </w:r>
            <w:r>
              <w:t xml:space="preserve"> </w:t>
            </w:r>
          </w:p>
        </w:tc>
        <w:tc>
          <w:tcPr>
            <w:tcW w:w="3543" w:type="dxa"/>
            <w:tcBorders>
              <w:top w:val="nil"/>
              <w:left w:val="nil"/>
              <w:bottom w:val="nil"/>
              <w:right w:val="nil"/>
            </w:tcBorders>
          </w:tcPr>
          <w:p w:rsidR="006572A4" w:rsidRDefault="006572A4">
            <w:r>
              <w:t>Mr Steve Palmer</w:t>
            </w:r>
          </w:p>
        </w:tc>
        <w:tc>
          <w:tcPr>
            <w:tcW w:w="1418" w:type="dxa"/>
            <w:tcBorders>
              <w:top w:val="nil"/>
              <w:left w:val="nil"/>
              <w:bottom w:val="nil"/>
              <w:right w:val="nil"/>
            </w:tcBorders>
          </w:tcPr>
          <w:p w:rsidR="006572A4" w:rsidRDefault="006572A4">
            <w:r>
              <w:rPr>
                <w:b/>
                <w:bCs/>
              </w:rPr>
              <w:t>Applicant:</w:t>
            </w:r>
            <w:r>
              <w:t xml:space="preserve"> </w:t>
            </w:r>
          </w:p>
        </w:tc>
        <w:tc>
          <w:tcPr>
            <w:tcW w:w="3226" w:type="dxa"/>
            <w:tcBorders>
              <w:top w:val="nil"/>
              <w:left w:val="nil"/>
              <w:bottom w:val="nil"/>
              <w:right w:val="nil"/>
            </w:tcBorders>
          </w:tcPr>
          <w:p w:rsidR="006572A4" w:rsidRDefault="006572A4">
            <w:proofErr w:type="spellStart"/>
            <w:r>
              <w:t>Lumar</w:t>
            </w:r>
            <w:proofErr w:type="spellEnd"/>
            <w:r>
              <w:t xml:space="preserve"> Developments Ltd</w:t>
            </w:r>
          </w:p>
        </w:tc>
      </w:tr>
    </w:tbl>
    <w:p w:rsidR="006572A4" w:rsidRDefault="006572A4"/>
    <w:p w:rsidR="006572A4" w:rsidRPr="00B30283" w:rsidRDefault="006572A4" w:rsidP="00B30283">
      <w:pPr>
        <w:ind w:left="2880" w:hanging="2880"/>
        <w:rPr>
          <w:color w:val="000000"/>
        </w:rPr>
      </w:pPr>
      <w:r>
        <w:rPr>
          <w:b/>
          <w:bCs/>
        </w:rPr>
        <w:t xml:space="preserve">Application Called in – </w:t>
      </w:r>
      <w:r>
        <w:rPr>
          <w:b/>
          <w:bCs/>
        </w:rPr>
        <w:tab/>
      </w:r>
      <w:r>
        <w:t xml:space="preserve">by Councillors </w:t>
      </w:r>
      <w:r w:rsidR="00E76960">
        <w:t>–</w:t>
      </w:r>
      <w:r w:rsidR="00B30283" w:rsidRPr="00B30283">
        <w:rPr>
          <w:color w:val="000000"/>
        </w:rPr>
        <w:t xml:space="preserve"> </w:t>
      </w:r>
      <w:r w:rsidR="00B30283">
        <w:rPr>
          <w:color w:val="000000"/>
        </w:rPr>
        <w:t xml:space="preserve">Benjamin, Williams, </w:t>
      </w:r>
      <w:proofErr w:type="spellStart"/>
      <w:r w:rsidR="00B30283">
        <w:rPr>
          <w:color w:val="000000"/>
        </w:rPr>
        <w:t>Hollick</w:t>
      </w:r>
      <w:proofErr w:type="spellEnd"/>
      <w:r w:rsidR="00B30283">
        <w:rPr>
          <w:color w:val="000000"/>
        </w:rPr>
        <w:t xml:space="preserve"> and Simmons</w:t>
      </w:r>
    </w:p>
    <w:p w:rsidR="00B30283" w:rsidRDefault="00B30283" w:rsidP="00B30283"/>
    <w:p w:rsidR="006572A4" w:rsidRDefault="006572A4" w:rsidP="00B30283">
      <w:pPr>
        <w:ind w:left="2880"/>
      </w:pPr>
      <w:proofErr w:type="gramStart"/>
      <w:r>
        <w:t>for</w:t>
      </w:r>
      <w:proofErr w:type="gramEnd"/>
      <w:r>
        <w:t xml:space="preserve"> the following reasons -</w:t>
      </w:r>
      <w:r w:rsidR="00B30283">
        <w:t xml:space="preserve"> so that it can be decided in public.</w:t>
      </w:r>
    </w:p>
    <w:p w:rsidR="006572A4" w:rsidRDefault="006572A4">
      <w:pPr>
        <w:pBdr>
          <w:bottom w:val="single" w:sz="4" w:space="1" w:color="auto"/>
        </w:pBdr>
      </w:pPr>
    </w:p>
    <w:p w:rsidR="006572A4" w:rsidRDefault="006572A4">
      <w:pPr>
        <w:pStyle w:val="Header"/>
        <w:widowControl w:val="0"/>
        <w:tabs>
          <w:tab w:val="clear" w:pos="4153"/>
          <w:tab w:val="clear" w:pos="8306"/>
        </w:tabs>
      </w:pPr>
    </w:p>
    <w:p w:rsidR="006572A4" w:rsidRDefault="006572A4">
      <w:pPr>
        <w:widowControl w:val="0"/>
        <w:rPr>
          <w:b/>
          <w:bCs/>
        </w:rPr>
      </w:pPr>
      <w:r>
        <w:rPr>
          <w:b/>
          <w:bCs/>
        </w:rPr>
        <w:t>Recommendation:</w:t>
      </w:r>
      <w:r w:rsidR="003E77F9">
        <w:rPr>
          <w:b/>
          <w:bCs/>
        </w:rPr>
        <w:t xml:space="preserve"> </w:t>
      </w:r>
      <w:r w:rsidR="003E77F9" w:rsidRPr="009F574E">
        <w:rPr>
          <w:bCs/>
        </w:rPr>
        <w:t>West Area planning Committee is recommended to approve the application for the following reasons and subject to and including conditions listed below.</w:t>
      </w:r>
    </w:p>
    <w:p w:rsidR="006572A4" w:rsidRDefault="006572A4">
      <w:pPr>
        <w:widowControl w:val="0"/>
      </w:pPr>
    </w:p>
    <w:p w:rsidR="006572A4" w:rsidRDefault="006572A4">
      <w:pPr>
        <w:widowControl w:val="0"/>
        <w:jc w:val="both"/>
      </w:pPr>
    </w:p>
    <w:p w:rsidR="006572A4" w:rsidRDefault="006572A4">
      <w:pPr>
        <w:widowControl w:val="0"/>
        <w:ind w:left="720" w:hanging="720"/>
      </w:pPr>
    </w:p>
    <w:p w:rsidR="003E77F9" w:rsidRDefault="003E77F9">
      <w:pPr>
        <w:widowControl w:val="0"/>
        <w:ind w:left="720" w:hanging="720"/>
      </w:pPr>
      <w:r>
        <w:t>Reasons:</w:t>
      </w:r>
    </w:p>
    <w:p w:rsidR="006572A4" w:rsidRDefault="006572A4">
      <w:pPr>
        <w:widowControl w:val="0"/>
        <w:ind w:left="720" w:hanging="720"/>
      </w:pPr>
    </w:p>
    <w:p w:rsidR="006572A4" w:rsidRDefault="006572A4">
      <w:pPr>
        <w:widowControl w:val="0"/>
        <w:ind w:left="720" w:hanging="720"/>
      </w:pPr>
      <w:r>
        <w:t xml:space="preserve"> 1</w:t>
      </w:r>
      <w:r>
        <w:tab/>
      </w:r>
      <w:r w:rsidR="00356D91" w:rsidRPr="00356D91">
        <w:t>The development will form an acceptable visual relationship with the existing building and local area and will not have an unacceptable effect on the current and future occupants of adjacent properties. Concerns over flooding, parking and overlooking can be dealt with by condition and the proposals therefore comply with Policies CP1, CP8 and CP10 of the adopted Oxford Local Plan 2001 – 2016, Policies CS11 and CS18 of the Core Strategy and Policies HP9 and HP14 of the Sites and Housing Plan.</w:t>
      </w:r>
    </w:p>
    <w:p w:rsidR="006572A4" w:rsidRDefault="006572A4">
      <w:pPr>
        <w:widowControl w:val="0"/>
        <w:ind w:left="720" w:hanging="720"/>
      </w:pPr>
    </w:p>
    <w:p w:rsidR="006572A4" w:rsidRDefault="006572A4">
      <w:pPr>
        <w:widowControl w:val="0"/>
        <w:ind w:left="720" w:hanging="720"/>
      </w:pPr>
      <w:r>
        <w:t xml:space="preserve"> 2</w:t>
      </w:r>
      <w:r>
        <w:tab/>
        <w:t>Officers have considered carefully all objections to these proposals.  Officers have come to the view, for the detailed reasons set out in the officers report, that the objections do not amount, individually or cumulatively, to a reason for refusal and that all the issues that have been raised have been adequately addressed and the relevant bodies consulted.</w:t>
      </w:r>
    </w:p>
    <w:p w:rsidR="006572A4" w:rsidRDefault="006572A4">
      <w:pPr>
        <w:widowControl w:val="0"/>
        <w:ind w:left="720" w:hanging="720"/>
      </w:pPr>
    </w:p>
    <w:p w:rsidR="006572A4" w:rsidRDefault="006572A4">
      <w:pPr>
        <w:widowControl w:val="0"/>
        <w:ind w:left="720" w:hanging="720"/>
      </w:pPr>
      <w:r>
        <w:t xml:space="preserve"> 3</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6572A4" w:rsidRDefault="006572A4">
      <w:pPr>
        <w:widowControl w:val="0"/>
        <w:ind w:left="720" w:hanging="720"/>
      </w:pPr>
    </w:p>
    <w:p w:rsidR="003E77F9" w:rsidRDefault="003E77F9">
      <w:pPr>
        <w:widowControl w:val="0"/>
        <w:ind w:left="720" w:hanging="720"/>
      </w:pPr>
      <w:bookmarkStart w:id="0" w:name="_GoBack"/>
      <w:r>
        <w:lastRenderedPageBreak/>
        <w:t>Conditions:</w:t>
      </w:r>
    </w:p>
    <w:p w:rsidR="001B0D37" w:rsidRDefault="001B0D37" w:rsidP="001B0D37">
      <w:pPr>
        <w:pStyle w:val="BodyText2"/>
      </w:pPr>
      <w:r>
        <w:t>1</w:t>
      </w:r>
      <w:r>
        <w:tab/>
        <w:t xml:space="preserve">Development begun within time limit </w:t>
      </w:r>
      <w:r>
        <w:tab/>
      </w:r>
    </w:p>
    <w:p w:rsidR="001B0D37" w:rsidRDefault="001B0D37" w:rsidP="001B0D37">
      <w:pPr>
        <w:pStyle w:val="BodyText2"/>
      </w:pPr>
    </w:p>
    <w:p w:rsidR="001B0D37" w:rsidRDefault="001B0D37" w:rsidP="001B0D37">
      <w:pPr>
        <w:pStyle w:val="BodyText2"/>
      </w:pPr>
      <w:r>
        <w:t>2</w:t>
      </w:r>
      <w:r>
        <w:tab/>
        <w:t xml:space="preserve">Develop in accordance with approved plans </w:t>
      </w:r>
      <w:r>
        <w:tab/>
      </w:r>
    </w:p>
    <w:p w:rsidR="001B0D37" w:rsidRDefault="001B0D37" w:rsidP="001B0D37">
      <w:pPr>
        <w:pStyle w:val="BodyText2"/>
      </w:pPr>
    </w:p>
    <w:p w:rsidR="001B0D37" w:rsidRDefault="001B0D37" w:rsidP="001B0D37">
      <w:pPr>
        <w:pStyle w:val="BodyText2"/>
      </w:pPr>
      <w:r>
        <w:t>3</w:t>
      </w:r>
      <w:r>
        <w:tab/>
        <w:t xml:space="preserve">Materials - matching </w:t>
      </w:r>
      <w:r>
        <w:tab/>
      </w:r>
    </w:p>
    <w:p w:rsidR="001B0D37" w:rsidRDefault="001B0D37" w:rsidP="001B0D37">
      <w:pPr>
        <w:pStyle w:val="BodyText2"/>
      </w:pPr>
    </w:p>
    <w:p w:rsidR="001B0D37" w:rsidRDefault="001B0D37" w:rsidP="001B0D37">
      <w:pPr>
        <w:pStyle w:val="BodyText2"/>
      </w:pPr>
      <w:r>
        <w:t>4</w:t>
      </w:r>
      <w:r>
        <w:tab/>
        <w:t xml:space="preserve">Amenity - no windows to side </w:t>
      </w:r>
      <w:r>
        <w:tab/>
      </w:r>
    </w:p>
    <w:p w:rsidR="001B0D37" w:rsidRDefault="001B0D37" w:rsidP="001B0D37">
      <w:pPr>
        <w:pStyle w:val="BodyText2"/>
      </w:pPr>
    </w:p>
    <w:p w:rsidR="001B0D37" w:rsidRDefault="00997556" w:rsidP="001B0D37">
      <w:pPr>
        <w:pStyle w:val="BodyText2"/>
      </w:pPr>
      <w:r>
        <w:t>5</w:t>
      </w:r>
      <w:r>
        <w:tab/>
        <w:t xml:space="preserve">Sustainable drainage </w:t>
      </w:r>
      <w:r>
        <w:tab/>
      </w:r>
    </w:p>
    <w:p w:rsidR="001B0D37" w:rsidRDefault="001B0D37" w:rsidP="001B0D37">
      <w:pPr>
        <w:pStyle w:val="BodyText2"/>
      </w:pPr>
    </w:p>
    <w:p w:rsidR="001B0D37" w:rsidRDefault="00997556" w:rsidP="001B0D37">
      <w:pPr>
        <w:pStyle w:val="BodyText2"/>
      </w:pPr>
      <w:r>
        <w:t>6</w:t>
      </w:r>
      <w:r w:rsidR="001B0D37">
        <w:tab/>
        <w:t xml:space="preserve">Details excluded submit revised plans </w:t>
      </w:r>
      <w:r w:rsidR="001B0D37">
        <w:tab/>
      </w:r>
    </w:p>
    <w:p w:rsidR="006572A4" w:rsidRDefault="006572A4">
      <w:pPr>
        <w:widowControl w:val="0"/>
      </w:pPr>
    </w:p>
    <w:p w:rsidR="000B44A2" w:rsidRPr="000B44A2" w:rsidRDefault="00997556" w:rsidP="000B44A2">
      <w:r>
        <w:t>7</w:t>
      </w:r>
      <w:r w:rsidR="000B44A2">
        <w:tab/>
      </w:r>
      <w:r w:rsidR="000B44A2" w:rsidRPr="000B44A2">
        <w:t>Flood proofing</w:t>
      </w:r>
    </w:p>
    <w:p w:rsidR="000B44A2" w:rsidRDefault="000B44A2">
      <w:pPr>
        <w:widowControl w:val="0"/>
      </w:pPr>
    </w:p>
    <w:p w:rsidR="000B44A2" w:rsidRDefault="00997556" w:rsidP="000B44A2">
      <w:r>
        <w:t>8</w:t>
      </w:r>
      <w:r w:rsidR="000B44A2">
        <w:tab/>
      </w:r>
      <w:r w:rsidR="000B44A2" w:rsidRPr="000B44A2">
        <w:t>Floor levels</w:t>
      </w:r>
    </w:p>
    <w:bookmarkEnd w:id="0"/>
    <w:p w:rsidR="006572A4" w:rsidRDefault="006572A4">
      <w:pPr>
        <w:widowControl w:val="0"/>
      </w:pPr>
    </w:p>
    <w:p w:rsidR="006572A4" w:rsidRDefault="006572A4">
      <w:pPr>
        <w:rPr>
          <w:b/>
          <w:bCs/>
        </w:rPr>
      </w:pPr>
      <w:r>
        <w:rPr>
          <w:b/>
          <w:bCs/>
        </w:rPr>
        <w:t>Main Local Plan Policies:</w:t>
      </w:r>
    </w:p>
    <w:p w:rsidR="005D3998" w:rsidRDefault="005D3998">
      <w:pPr>
        <w:widowControl w:val="0"/>
      </w:pPr>
    </w:p>
    <w:p w:rsidR="006572A4" w:rsidRDefault="006572A4">
      <w:pPr>
        <w:widowControl w:val="0"/>
        <w:rPr>
          <w:b/>
          <w:bCs/>
        </w:rPr>
      </w:pPr>
      <w:r>
        <w:rPr>
          <w:b/>
          <w:bCs/>
        </w:rPr>
        <w:t>Oxford Local Plan 2001-2016</w:t>
      </w:r>
      <w:r w:rsidR="00E76960">
        <w:rPr>
          <w:b/>
          <w:bCs/>
        </w:rPr>
        <w:t xml:space="preserve"> (OLP)</w:t>
      </w:r>
    </w:p>
    <w:p w:rsidR="006572A4" w:rsidRDefault="006572A4">
      <w:pPr>
        <w:widowControl w:val="0"/>
      </w:pPr>
    </w:p>
    <w:p w:rsidR="006572A4" w:rsidRDefault="006572A4">
      <w:pPr>
        <w:widowControl w:val="0"/>
      </w:pPr>
      <w:r>
        <w:rPr>
          <w:b/>
          <w:bCs/>
        </w:rPr>
        <w:t>CP1</w:t>
      </w:r>
      <w:r>
        <w:t xml:space="preserve"> - Development Proposals</w:t>
      </w:r>
    </w:p>
    <w:p w:rsidR="006572A4" w:rsidRDefault="006572A4">
      <w:pPr>
        <w:widowControl w:val="0"/>
      </w:pPr>
      <w:r>
        <w:rPr>
          <w:b/>
          <w:bCs/>
        </w:rPr>
        <w:t>CP8</w:t>
      </w:r>
      <w:r>
        <w:t xml:space="preserve"> - Design </w:t>
      </w:r>
      <w:r w:rsidR="00E76960">
        <w:t>Development</w:t>
      </w:r>
      <w:r>
        <w:t xml:space="preserve"> to Relate to its Context</w:t>
      </w:r>
    </w:p>
    <w:p w:rsidR="006572A4" w:rsidRDefault="006572A4">
      <w:pPr>
        <w:widowControl w:val="0"/>
      </w:pPr>
      <w:r>
        <w:rPr>
          <w:b/>
          <w:bCs/>
        </w:rPr>
        <w:t>CP10</w:t>
      </w:r>
      <w:r>
        <w:t xml:space="preserve"> - Siting </w:t>
      </w:r>
      <w:r w:rsidR="00E76960">
        <w:t>Development</w:t>
      </w:r>
      <w:r>
        <w:t xml:space="preserve"> to Meet </w:t>
      </w:r>
      <w:r w:rsidR="00E76960">
        <w:t>Functional</w:t>
      </w:r>
      <w:r>
        <w:t xml:space="preserve"> Needs</w:t>
      </w:r>
    </w:p>
    <w:p w:rsidR="006572A4" w:rsidRDefault="006572A4">
      <w:pPr>
        <w:widowControl w:val="0"/>
      </w:pPr>
    </w:p>
    <w:p w:rsidR="006572A4" w:rsidRDefault="006572A4">
      <w:pPr>
        <w:pStyle w:val="Header"/>
        <w:tabs>
          <w:tab w:val="clear" w:pos="4153"/>
          <w:tab w:val="clear" w:pos="8306"/>
        </w:tabs>
        <w:rPr>
          <w:b/>
          <w:bCs/>
        </w:rPr>
      </w:pPr>
      <w:r>
        <w:rPr>
          <w:b/>
          <w:bCs/>
        </w:rPr>
        <w:t>Core Strategy</w:t>
      </w:r>
      <w:r w:rsidR="00AA1676">
        <w:rPr>
          <w:b/>
          <w:bCs/>
        </w:rPr>
        <w:t xml:space="preserve"> (CS)</w:t>
      </w:r>
    </w:p>
    <w:p w:rsidR="006572A4" w:rsidRDefault="006572A4">
      <w:pPr>
        <w:pStyle w:val="Header"/>
        <w:tabs>
          <w:tab w:val="clear" w:pos="4153"/>
          <w:tab w:val="clear" w:pos="8306"/>
        </w:tabs>
      </w:pPr>
    </w:p>
    <w:p w:rsidR="006572A4" w:rsidRDefault="006572A4">
      <w:pPr>
        <w:widowControl w:val="0"/>
      </w:pPr>
      <w:r>
        <w:rPr>
          <w:b/>
          <w:bCs/>
        </w:rPr>
        <w:t>CS11_</w:t>
      </w:r>
      <w:r>
        <w:t xml:space="preserve"> - Flooding</w:t>
      </w:r>
    </w:p>
    <w:p w:rsidR="006572A4" w:rsidRDefault="006572A4">
      <w:pPr>
        <w:widowControl w:val="0"/>
      </w:pPr>
      <w:r>
        <w:rPr>
          <w:b/>
          <w:bCs/>
        </w:rPr>
        <w:t>CS18_</w:t>
      </w:r>
      <w:r>
        <w:t xml:space="preserve"> - Urb</w:t>
      </w:r>
      <w:r w:rsidR="00E76960">
        <w:t xml:space="preserve">an </w:t>
      </w:r>
      <w:r>
        <w:t>design, town character, historic env</w:t>
      </w:r>
      <w:r w:rsidR="00E76960">
        <w:t>ironment</w:t>
      </w:r>
    </w:p>
    <w:p w:rsidR="006572A4" w:rsidRDefault="006572A4">
      <w:pPr>
        <w:widowControl w:val="0"/>
      </w:pPr>
    </w:p>
    <w:p w:rsidR="006572A4" w:rsidRDefault="006572A4">
      <w:pPr>
        <w:widowControl w:val="0"/>
        <w:rPr>
          <w:b/>
          <w:bCs/>
        </w:rPr>
      </w:pPr>
      <w:r>
        <w:rPr>
          <w:b/>
          <w:bCs/>
        </w:rPr>
        <w:t>Sites and Housing Plan</w:t>
      </w:r>
      <w:r w:rsidR="00E76960">
        <w:rPr>
          <w:b/>
          <w:bCs/>
        </w:rPr>
        <w:t xml:space="preserve"> (SHP)</w:t>
      </w:r>
    </w:p>
    <w:p w:rsidR="006572A4" w:rsidRDefault="006572A4">
      <w:pPr>
        <w:widowControl w:val="0"/>
      </w:pPr>
    </w:p>
    <w:p w:rsidR="006572A4" w:rsidRDefault="006572A4">
      <w:pPr>
        <w:widowControl w:val="0"/>
      </w:pPr>
      <w:r>
        <w:rPr>
          <w:b/>
          <w:bCs/>
        </w:rPr>
        <w:t>MP1</w:t>
      </w:r>
      <w:r>
        <w:t xml:space="preserve"> - Model Policy</w:t>
      </w:r>
    </w:p>
    <w:p w:rsidR="006572A4" w:rsidRDefault="006572A4">
      <w:pPr>
        <w:widowControl w:val="0"/>
      </w:pPr>
      <w:r>
        <w:rPr>
          <w:b/>
          <w:bCs/>
        </w:rPr>
        <w:t>HP9_</w:t>
      </w:r>
      <w:r>
        <w:t xml:space="preserve"> - Design, Character </w:t>
      </w:r>
      <w:r w:rsidR="00E76960">
        <w:t>and Context</w:t>
      </w:r>
    </w:p>
    <w:p w:rsidR="006572A4" w:rsidRDefault="006572A4">
      <w:pPr>
        <w:widowControl w:val="0"/>
      </w:pPr>
      <w:r>
        <w:rPr>
          <w:b/>
          <w:bCs/>
        </w:rPr>
        <w:t>HP13_</w:t>
      </w:r>
      <w:r>
        <w:t xml:space="preserve"> - Outdoor Space</w:t>
      </w:r>
    </w:p>
    <w:p w:rsidR="006572A4" w:rsidRDefault="006572A4">
      <w:pPr>
        <w:widowControl w:val="0"/>
      </w:pPr>
      <w:r>
        <w:rPr>
          <w:b/>
          <w:bCs/>
        </w:rPr>
        <w:t>HP14_</w:t>
      </w:r>
      <w:r>
        <w:t xml:space="preserve"> - Privacy and Daylight</w:t>
      </w:r>
    </w:p>
    <w:p w:rsidR="006572A4" w:rsidRDefault="006572A4">
      <w:pPr>
        <w:widowControl w:val="0"/>
      </w:pPr>
      <w:r>
        <w:rPr>
          <w:b/>
          <w:bCs/>
        </w:rPr>
        <w:t>HP16_</w:t>
      </w:r>
      <w:r>
        <w:t xml:space="preserve"> - Residential car parking</w:t>
      </w:r>
    </w:p>
    <w:p w:rsidR="006572A4" w:rsidRDefault="006572A4">
      <w:pPr>
        <w:pStyle w:val="Header"/>
        <w:widowControl w:val="0"/>
        <w:tabs>
          <w:tab w:val="clear" w:pos="4153"/>
          <w:tab w:val="clear" w:pos="8306"/>
        </w:tabs>
      </w:pPr>
    </w:p>
    <w:p w:rsidR="006572A4" w:rsidRDefault="006572A4">
      <w:pPr>
        <w:widowControl w:val="0"/>
        <w:jc w:val="both"/>
        <w:rPr>
          <w:b/>
          <w:bCs/>
        </w:rPr>
      </w:pPr>
      <w:r>
        <w:rPr>
          <w:b/>
          <w:bCs/>
        </w:rPr>
        <w:t>Other Material Considerations:</w:t>
      </w:r>
    </w:p>
    <w:p w:rsidR="006572A4" w:rsidRDefault="006572A4">
      <w:pPr>
        <w:widowControl w:val="0"/>
        <w:jc w:val="both"/>
      </w:pPr>
    </w:p>
    <w:p w:rsidR="006572A4" w:rsidRDefault="006572A4">
      <w:pPr>
        <w:widowControl w:val="0"/>
        <w:jc w:val="both"/>
      </w:pPr>
      <w:r>
        <w:t>National Planning Policy Framework</w:t>
      </w:r>
    </w:p>
    <w:p w:rsidR="006572A4" w:rsidRDefault="006572A4">
      <w:pPr>
        <w:pStyle w:val="BodyText2"/>
        <w:widowControl/>
      </w:pPr>
    </w:p>
    <w:p w:rsidR="006572A4" w:rsidRDefault="00AD1C42">
      <w:pPr>
        <w:widowControl w:val="0"/>
        <w:ind w:right="397"/>
        <w:jc w:val="both"/>
      </w:pPr>
      <w:r>
        <w:t>Planning Practice Guidance</w:t>
      </w:r>
    </w:p>
    <w:p w:rsidR="00CC4DA4" w:rsidRDefault="00CC4DA4">
      <w:pPr>
        <w:widowControl w:val="0"/>
        <w:ind w:right="397"/>
        <w:jc w:val="both"/>
      </w:pPr>
    </w:p>
    <w:p w:rsidR="00604E0A" w:rsidRPr="00604E0A" w:rsidRDefault="00604E0A" w:rsidP="00604E0A">
      <w:pPr>
        <w:autoSpaceDE/>
        <w:autoSpaceDN/>
      </w:pPr>
      <w:r w:rsidRPr="00604E0A">
        <w:t xml:space="preserve">Oxford City Council Planning Design Guide 1 – Corner Site Extensions </w:t>
      </w:r>
    </w:p>
    <w:p w:rsidR="00604E0A" w:rsidRPr="00604E0A" w:rsidRDefault="00604E0A" w:rsidP="00604E0A">
      <w:pPr>
        <w:autoSpaceDE/>
        <w:autoSpaceDN/>
      </w:pPr>
      <w:r w:rsidRPr="00604E0A">
        <w:t>(Design Guide1)</w:t>
      </w:r>
    </w:p>
    <w:p w:rsidR="00B30283" w:rsidRDefault="00B30283">
      <w:pPr>
        <w:widowControl w:val="0"/>
        <w:ind w:right="397"/>
        <w:jc w:val="both"/>
        <w:rPr>
          <w:b/>
          <w:bCs/>
        </w:rPr>
      </w:pPr>
    </w:p>
    <w:p w:rsidR="006572A4" w:rsidRDefault="006572A4">
      <w:pPr>
        <w:widowControl w:val="0"/>
        <w:ind w:right="397"/>
        <w:jc w:val="both"/>
      </w:pPr>
      <w:r>
        <w:rPr>
          <w:b/>
          <w:bCs/>
        </w:rPr>
        <w:t>Relevant Site History:</w:t>
      </w:r>
    </w:p>
    <w:p w:rsidR="006572A4" w:rsidRDefault="006572A4">
      <w:pPr>
        <w:widowControl w:val="0"/>
        <w:jc w:val="both"/>
        <w:rPr>
          <w:lang w:val="en-US"/>
        </w:rPr>
      </w:pPr>
    </w:p>
    <w:p w:rsidR="005D3998" w:rsidRDefault="00F2454D" w:rsidP="00F2454D">
      <w:pPr>
        <w:pStyle w:val="CAPS"/>
        <w:rPr>
          <w:rFonts w:ascii="Arial" w:hAnsi="Arial" w:cs="Arial"/>
          <w:sz w:val="24"/>
          <w:szCs w:val="24"/>
        </w:rPr>
      </w:pPr>
      <w:r>
        <w:rPr>
          <w:rFonts w:ascii="Arial" w:hAnsi="Arial" w:cs="Arial"/>
          <w:sz w:val="24"/>
          <w:szCs w:val="24"/>
        </w:rPr>
        <w:lastRenderedPageBreak/>
        <w:t xml:space="preserve">74/00788/A_H - Erection of garage and two storey </w:t>
      </w:r>
      <w:proofErr w:type="gramStart"/>
      <w:r>
        <w:rPr>
          <w:rFonts w:ascii="Arial" w:hAnsi="Arial" w:cs="Arial"/>
          <w:sz w:val="24"/>
          <w:szCs w:val="24"/>
        </w:rPr>
        <w:t>extension</w:t>
      </w:r>
      <w:proofErr w:type="gramEnd"/>
      <w:r>
        <w:rPr>
          <w:rFonts w:ascii="Arial" w:hAnsi="Arial" w:cs="Arial"/>
          <w:sz w:val="24"/>
          <w:szCs w:val="24"/>
        </w:rPr>
        <w:t xml:space="preserve"> to existing dwelling house. </w:t>
      </w:r>
      <w:proofErr w:type="gramStart"/>
      <w:r>
        <w:rPr>
          <w:rFonts w:ascii="Arial" w:hAnsi="Arial" w:cs="Arial"/>
          <w:sz w:val="24"/>
          <w:szCs w:val="24"/>
        </w:rPr>
        <w:t>PER 6th September 1974.</w:t>
      </w:r>
      <w:proofErr w:type="gramEnd"/>
    </w:p>
    <w:p w:rsidR="00F2454D" w:rsidRDefault="00F2454D" w:rsidP="00F2454D">
      <w:pPr>
        <w:pStyle w:val="CAPS"/>
        <w:rPr>
          <w:rFonts w:ascii="Arial" w:hAnsi="Arial" w:cs="Arial"/>
          <w:sz w:val="24"/>
          <w:szCs w:val="24"/>
        </w:rPr>
      </w:pPr>
      <w:r>
        <w:rPr>
          <w:rFonts w:ascii="Arial" w:hAnsi="Arial" w:cs="Arial"/>
          <w:sz w:val="24"/>
          <w:szCs w:val="24"/>
        </w:rPr>
        <w:t xml:space="preserve">13/01122/FUL - Erection of a two storey rear extension. Demolition of existing single storey rear garage and erection </w:t>
      </w:r>
      <w:proofErr w:type="gramStart"/>
      <w:r>
        <w:rPr>
          <w:rFonts w:ascii="Arial" w:hAnsi="Arial" w:cs="Arial"/>
          <w:sz w:val="24"/>
          <w:szCs w:val="24"/>
        </w:rPr>
        <w:t>of  2</w:t>
      </w:r>
      <w:proofErr w:type="gramEnd"/>
      <w:r>
        <w:rPr>
          <w:rFonts w:ascii="Arial" w:hAnsi="Arial" w:cs="Arial"/>
          <w:sz w:val="24"/>
          <w:szCs w:val="24"/>
        </w:rPr>
        <w:t xml:space="preserve"> storey garage with accommodation ancillary to the dwelling house.. WDN 19th August 2013.</w:t>
      </w:r>
    </w:p>
    <w:p w:rsidR="006572A4" w:rsidRDefault="006572A4">
      <w:pPr>
        <w:widowControl w:val="0"/>
        <w:jc w:val="both"/>
        <w:rPr>
          <w:lang w:val="en-US"/>
        </w:rPr>
      </w:pPr>
    </w:p>
    <w:p w:rsidR="006572A4" w:rsidRDefault="006572A4">
      <w:pPr>
        <w:widowControl w:val="0"/>
        <w:jc w:val="both"/>
        <w:rPr>
          <w:b/>
          <w:bCs/>
        </w:rPr>
      </w:pPr>
      <w:r>
        <w:rPr>
          <w:b/>
          <w:bCs/>
        </w:rPr>
        <w:t>Representations Received:</w:t>
      </w:r>
    </w:p>
    <w:p w:rsidR="006572A4" w:rsidRDefault="006572A4">
      <w:pPr>
        <w:widowControl w:val="0"/>
        <w:jc w:val="both"/>
      </w:pPr>
    </w:p>
    <w:p w:rsidR="006572A4" w:rsidRDefault="00920892">
      <w:pPr>
        <w:widowControl w:val="0"/>
        <w:jc w:val="both"/>
      </w:pPr>
      <w:r>
        <w:t>A considerable number of comments and objections have been received. Many of these relate to the proposed subdivision of the plot</w:t>
      </w:r>
      <w:r w:rsidR="001B0D37">
        <w:t xml:space="preserve"> and parking to the front corner of the site</w:t>
      </w:r>
      <w:r>
        <w:t xml:space="preserve"> (element</w:t>
      </w:r>
      <w:r w:rsidR="001B0D37">
        <w:t>s</w:t>
      </w:r>
      <w:r>
        <w:t xml:space="preserve"> that ha</w:t>
      </w:r>
      <w:r w:rsidR="003E77F9">
        <w:t>ve</w:t>
      </w:r>
      <w:r>
        <w:t xml:space="preserve"> now been removed from the current plans), as well as design considerations, problems of access and parking, </w:t>
      </w:r>
      <w:r w:rsidR="004474E6">
        <w:t>flooding, neighbour amenity, boundary treatment and possible future use.</w:t>
      </w:r>
    </w:p>
    <w:p w:rsidR="00E76960" w:rsidRDefault="00E76960">
      <w:pPr>
        <w:widowControl w:val="0"/>
        <w:jc w:val="both"/>
      </w:pPr>
    </w:p>
    <w:p w:rsidR="006572A4" w:rsidRDefault="006572A4">
      <w:pPr>
        <w:widowControl w:val="0"/>
        <w:jc w:val="both"/>
        <w:rPr>
          <w:b/>
          <w:bCs/>
        </w:rPr>
      </w:pPr>
      <w:r>
        <w:rPr>
          <w:b/>
          <w:bCs/>
        </w:rPr>
        <w:t xml:space="preserve">Statutory and Internal </w:t>
      </w:r>
      <w:proofErr w:type="spellStart"/>
      <w:r>
        <w:rPr>
          <w:b/>
          <w:bCs/>
        </w:rPr>
        <w:t>Consultees</w:t>
      </w:r>
      <w:proofErr w:type="spellEnd"/>
      <w:r>
        <w:rPr>
          <w:b/>
          <w:bCs/>
        </w:rPr>
        <w:t>:</w:t>
      </w:r>
    </w:p>
    <w:p w:rsidR="004474E6" w:rsidRDefault="004474E6">
      <w:pPr>
        <w:widowControl w:val="0"/>
        <w:jc w:val="both"/>
      </w:pPr>
    </w:p>
    <w:p w:rsidR="001B0D37" w:rsidRDefault="001B0D37">
      <w:pPr>
        <w:widowControl w:val="0"/>
        <w:jc w:val="both"/>
      </w:pPr>
      <w:r>
        <w:t xml:space="preserve">Local Highways Authority: </w:t>
      </w:r>
      <w:r w:rsidR="005D3998">
        <w:t>H</w:t>
      </w:r>
      <w:r>
        <w:t>olding objection pending submission of parking plan.</w:t>
      </w:r>
      <w:r w:rsidR="006572A4">
        <w:t xml:space="preserve"> </w:t>
      </w:r>
    </w:p>
    <w:p w:rsidR="00084483" w:rsidRDefault="00084483">
      <w:pPr>
        <w:widowControl w:val="0"/>
        <w:jc w:val="both"/>
      </w:pPr>
    </w:p>
    <w:p w:rsidR="00084483" w:rsidRDefault="00084483">
      <w:pPr>
        <w:widowControl w:val="0"/>
        <w:jc w:val="both"/>
      </w:pPr>
      <w:r>
        <w:t>Environment Agency: Refer to Standing Advice – should not have been consulted.</w:t>
      </w:r>
    </w:p>
    <w:p w:rsidR="001B0D37" w:rsidRDefault="001B0D37">
      <w:pPr>
        <w:widowControl w:val="0"/>
        <w:jc w:val="both"/>
      </w:pPr>
    </w:p>
    <w:p w:rsidR="006572A4" w:rsidRDefault="006572A4">
      <w:pPr>
        <w:widowControl w:val="0"/>
        <w:jc w:val="both"/>
        <w:rPr>
          <w:b/>
          <w:bCs/>
        </w:rPr>
      </w:pPr>
      <w:r>
        <w:rPr>
          <w:b/>
          <w:bCs/>
        </w:rPr>
        <w:t>Issues:</w:t>
      </w:r>
    </w:p>
    <w:p w:rsidR="006572A4" w:rsidRDefault="003E77F9">
      <w:pPr>
        <w:widowControl w:val="0"/>
        <w:jc w:val="both"/>
        <w:rPr>
          <w:lang w:val="en-US"/>
        </w:rPr>
      </w:pPr>
      <w:r>
        <w:rPr>
          <w:lang w:val="en-US"/>
        </w:rPr>
        <w:t>The main issues are considered to be:</w:t>
      </w:r>
    </w:p>
    <w:p w:rsidR="006572A4" w:rsidRDefault="00604E0A" w:rsidP="009F574E">
      <w:pPr>
        <w:widowControl w:val="0"/>
        <w:numPr>
          <w:ilvl w:val="0"/>
          <w:numId w:val="12"/>
        </w:numPr>
        <w:jc w:val="both"/>
        <w:rPr>
          <w:lang w:val="en-US"/>
        </w:rPr>
      </w:pPr>
      <w:r>
        <w:rPr>
          <w:lang w:val="en-US"/>
        </w:rPr>
        <w:t>Visual impact</w:t>
      </w:r>
    </w:p>
    <w:p w:rsidR="00604E0A" w:rsidRDefault="00604E0A" w:rsidP="009F574E">
      <w:pPr>
        <w:widowControl w:val="0"/>
        <w:numPr>
          <w:ilvl w:val="0"/>
          <w:numId w:val="12"/>
        </w:numPr>
        <w:jc w:val="both"/>
        <w:rPr>
          <w:lang w:val="en-US"/>
        </w:rPr>
      </w:pPr>
      <w:r>
        <w:rPr>
          <w:lang w:val="en-US"/>
        </w:rPr>
        <w:t>Effect on adjacent occupiers</w:t>
      </w:r>
    </w:p>
    <w:p w:rsidR="00604E0A" w:rsidRDefault="00604E0A" w:rsidP="009F574E">
      <w:pPr>
        <w:widowControl w:val="0"/>
        <w:numPr>
          <w:ilvl w:val="0"/>
          <w:numId w:val="12"/>
        </w:numPr>
        <w:jc w:val="both"/>
        <w:rPr>
          <w:lang w:val="en-US"/>
        </w:rPr>
      </w:pPr>
      <w:r>
        <w:rPr>
          <w:lang w:val="en-US"/>
        </w:rPr>
        <w:t>Flooding</w:t>
      </w:r>
    </w:p>
    <w:p w:rsidR="00604E0A" w:rsidRDefault="00604E0A" w:rsidP="009F574E">
      <w:pPr>
        <w:widowControl w:val="0"/>
        <w:numPr>
          <w:ilvl w:val="0"/>
          <w:numId w:val="12"/>
        </w:numPr>
        <w:jc w:val="both"/>
        <w:rPr>
          <w:lang w:val="en-US"/>
        </w:rPr>
      </w:pPr>
      <w:r>
        <w:rPr>
          <w:lang w:val="en-US"/>
        </w:rPr>
        <w:t>Parking</w:t>
      </w:r>
    </w:p>
    <w:p w:rsidR="00E76960" w:rsidRDefault="00E76960">
      <w:pPr>
        <w:widowControl w:val="0"/>
        <w:ind w:right="397"/>
        <w:jc w:val="both"/>
        <w:rPr>
          <w:b/>
          <w:bCs/>
          <w:lang w:val="en-US"/>
        </w:rPr>
      </w:pPr>
    </w:p>
    <w:p w:rsidR="006572A4" w:rsidRDefault="006572A4">
      <w:pPr>
        <w:widowControl w:val="0"/>
        <w:ind w:right="397"/>
        <w:jc w:val="both"/>
        <w:rPr>
          <w:b/>
          <w:bCs/>
        </w:rPr>
      </w:pPr>
      <w:r>
        <w:rPr>
          <w:b/>
          <w:bCs/>
        </w:rPr>
        <w:t>Officers Assessment:</w:t>
      </w:r>
    </w:p>
    <w:p w:rsidR="006572A4" w:rsidRDefault="006572A4">
      <w:pPr>
        <w:widowControl w:val="0"/>
        <w:ind w:right="397"/>
        <w:jc w:val="both"/>
      </w:pPr>
    </w:p>
    <w:p w:rsidR="006572A4" w:rsidRPr="00604E0A" w:rsidRDefault="00604E0A">
      <w:pPr>
        <w:widowControl w:val="0"/>
        <w:ind w:right="397"/>
        <w:jc w:val="both"/>
        <w:rPr>
          <w:u w:val="single"/>
        </w:rPr>
      </w:pPr>
      <w:r w:rsidRPr="00604E0A">
        <w:rPr>
          <w:u w:val="single"/>
        </w:rPr>
        <w:t xml:space="preserve">Site description and </w:t>
      </w:r>
      <w:r>
        <w:rPr>
          <w:u w:val="single"/>
        </w:rPr>
        <w:t>Proposal</w:t>
      </w:r>
    </w:p>
    <w:p w:rsidR="00604E0A" w:rsidRDefault="00604E0A" w:rsidP="00B30283">
      <w:pPr>
        <w:widowControl w:val="0"/>
        <w:ind w:right="-1"/>
        <w:jc w:val="both"/>
      </w:pPr>
    </w:p>
    <w:p w:rsidR="00604E0A" w:rsidRDefault="00604E0A" w:rsidP="00B30283">
      <w:pPr>
        <w:widowControl w:val="0"/>
        <w:numPr>
          <w:ilvl w:val="0"/>
          <w:numId w:val="5"/>
        </w:numPr>
        <w:ind w:right="-1"/>
        <w:jc w:val="both"/>
      </w:pPr>
      <w:r>
        <w:t xml:space="preserve">117 </w:t>
      </w:r>
      <w:proofErr w:type="spellStart"/>
      <w:r>
        <w:t>Fairacres</w:t>
      </w:r>
      <w:proofErr w:type="spellEnd"/>
      <w:r>
        <w:t xml:space="preserve"> Road is a detached property on a corner plot, siding onto Meadow Lane, a pedestrian and cycle route with limited vehicular access. A former garage to the rear of the plot has been demolished and the v</w:t>
      </w:r>
      <w:r w:rsidR="005D3998">
        <w:t>ehicular access to Meadow L</w:t>
      </w:r>
      <w:r>
        <w:t>ane is currently blocked and unpractical</w:t>
      </w:r>
      <w:r w:rsidR="00153277">
        <w:t>, although it would appear that this could be brought back into use without the need for consent from the Local Planning Authority.</w:t>
      </w:r>
    </w:p>
    <w:p w:rsidR="00604E0A" w:rsidRDefault="00604E0A" w:rsidP="00B30283">
      <w:pPr>
        <w:widowControl w:val="0"/>
        <w:ind w:right="-1"/>
        <w:jc w:val="both"/>
      </w:pPr>
    </w:p>
    <w:p w:rsidR="00F23EA0" w:rsidRDefault="00604E0A" w:rsidP="00B30283">
      <w:pPr>
        <w:widowControl w:val="0"/>
        <w:numPr>
          <w:ilvl w:val="0"/>
          <w:numId w:val="5"/>
        </w:numPr>
        <w:ind w:right="-1"/>
        <w:jc w:val="both"/>
      </w:pPr>
      <w:r>
        <w:t xml:space="preserve">The application as </w:t>
      </w:r>
      <w:r w:rsidR="003E77F9">
        <w:t xml:space="preserve">originally </w:t>
      </w:r>
      <w:r>
        <w:t xml:space="preserve">submitted showed extensions to the house, along with a subdivision of the plot and replacement parking to the front corner of the plot. </w:t>
      </w:r>
    </w:p>
    <w:p w:rsidR="00F23EA0" w:rsidRDefault="00F23EA0" w:rsidP="00F23EA0">
      <w:pPr>
        <w:pStyle w:val="ListParagraph"/>
      </w:pPr>
    </w:p>
    <w:p w:rsidR="00604E0A" w:rsidRDefault="00604E0A" w:rsidP="005D3998">
      <w:pPr>
        <w:widowControl w:val="0"/>
        <w:numPr>
          <w:ilvl w:val="0"/>
          <w:numId w:val="5"/>
        </w:numPr>
        <w:ind w:right="-1"/>
        <w:jc w:val="both"/>
      </w:pPr>
      <w:r>
        <w:t>The subdivision of the plot and replacement parking have now been removed from the proposed plans</w:t>
      </w:r>
      <w:r w:rsidR="00767DC1">
        <w:t>, as has</w:t>
      </w:r>
      <w:r>
        <w:t xml:space="preserve"> a double garage shown at the rear </w:t>
      </w:r>
      <w:r w:rsidR="00767DC1">
        <w:t xml:space="preserve">of the plot that was shown on </w:t>
      </w:r>
      <w:r w:rsidR="00C44128">
        <w:t xml:space="preserve">one of  the </w:t>
      </w:r>
      <w:r w:rsidR="003E77F9">
        <w:t>amended plan</w:t>
      </w:r>
      <w:r w:rsidR="00C44128">
        <w:t>s</w:t>
      </w:r>
      <w:r w:rsidR="00767DC1">
        <w:t>.</w:t>
      </w:r>
      <w:r w:rsidR="00F23EA0">
        <w:t xml:space="preserve"> The form of the extension has also been revised, with a marginally smaller footprint (now set back some 200mm further from Meadow Lane) and fully pitched roof instead of the pitched/flat roof in the original plans.</w:t>
      </w:r>
    </w:p>
    <w:p w:rsidR="00F23EA0" w:rsidRDefault="00F23EA0" w:rsidP="00B30283">
      <w:pPr>
        <w:widowControl w:val="0"/>
        <w:ind w:right="-1"/>
        <w:jc w:val="both"/>
      </w:pPr>
    </w:p>
    <w:p w:rsidR="00604E0A" w:rsidRPr="00604E0A" w:rsidRDefault="00604E0A" w:rsidP="00B30283">
      <w:pPr>
        <w:widowControl w:val="0"/>
        <w:ind w:right="-1"/>
        <w:jc w:val="both"/>
        <w:rPr>
          <w:u w:val="single"/>
          <w:lang w:val="en-US"/>
        </w:rPr>
      </w:pPr>
      <w:r w:rsidRPr="00604E0A">
        <w:rPr>
          <w:u w:val="single"/>
          <w:lang w:val="en-US"/>
        </w:rPr>
        <w:t>Visual impact</w:t>
      </w:r>
    </w:p>
    <w:p w:rsidR="00604E0A" w:rsidRPr="00604E0A" w:rsidRDefault="00604E0A" w:rsidP="00B30283">
      <w:pPr>
        <w:autoSpaceDE/>
        <w:autoSpaceDN/>
        <w:ind w:right="-1"/>
        <w:jc w:val="both"/>
      </w:pPr>
    </w:p>
    <w:p w:rsidR="00604E0A" w:rsidRPr="00604E0A" w:rsidRDefault="00604E0A" w:rsidP="00B30283">
      <w:pPr>
        <w:numPr>
          <w:ilvl w:val="0"/>
          <w:numId w:val="5"/>
        </w:numPr>
        <w:autoSpaceDE/>
        <w:autoSpaceDN/>
        <w:ind w:right="-1"/>
        <w:jc w:val="both"/>
      </w:pPr>
      <w:r w:rsidRPr="00604E0A">
        <w:t xml:space="preserve">Oxford City Council requires that all new development should demonstrate high quality urban design where the siting, massing and design creates an appropriate visual relationship with the built form of the </w:t>
      </w:r>
      <w:r w:rsidR="003E77F9">
        <w:t xml:space="preserve">existing building and </w:t>
      </w:r>
      <w:r w:rsidRPr="00604E0A">
        <w:t xml:space="preserve">local area. The Local Development Plan provides policies to support this aim and CP1, CP8, CS18 and HP9 are </w:t>
      </w:r>
      <w:proofErr w:type="gramStart"/>
      <w:r w:rsidRPr="00604E0A">
        <w:t>key</w:t>
      </w:r>
      <w:proofErr w:type="gramEnd"/>
      <w:r w:rsidRPr="00604E0A">
        <w:t xml:space="preserve"> in this regard.</w:t>
      </w:r>
    </w:p>
    <w:p w:rsidR="00084483" w:rsidRDefault="00084483" w:rsidP="00B30283">
      <w:pPr>
        <w:autoSpaceDE/>
        <w:autoSpaceDN/>
        <w:ind w:right="-1"/>
        <w:jc w:val="both"/>
      </w:pPr>
    </w:p>
    <w:p w:rsidR="00604E0A" w:rsidRPr="00604E0A" w:rsidRDefault="00604E0A" w:rsidP="00B30283">
      <w:pPr>
        <w:numPr>
          <w:ilvl w:val="0"/>
          <w:numId w:val="5"/>
        </w:numPr>
        <w:autoSpaceDE/>
        <w:autoSpaceDN/>
        <w:ind w:right="-1"/>
        <w:jc w:val="both"/>
      </w:pPr>
      <w:r w:rsidRPr="00604E0A">
        <w:t xml:space="preserve">Oxford City Council Planning Design Guide 1 – Corner Site Extensions seeks to ensure that houses on corner sites are not unbalanced by excessively wide side extensions that dominate the existing houses. </w:t>
      </w:r>
    </w:p>
    <w:p w:rsidR="00604E0A" w:rsidRPr="00604E0A" w:rsidRDefault="00604E0A" w:rsidP="00B30283">
      <w:pPr>
        <w:autoSpaceDE/>
        <w:autoSpaceDN/>
        <w:ind w:right="-1"/>
        <w:jc w:val="both"/>
      </w:pPr>
    </w:p>
    <w:p w:rsidR="00084483" w:rsidRDefault="00604E0A" w:rsidP="00B30283">
      <w:pPr>
        <w:numPr>
          <w:ilvl w:val="0"/>
          <w:numId w:val="5"/>
        </w:numPr>
        <w:autoSpaceDE/>
        <w:autoSpaceDN/>
        <w:ind w:right="-1"/>
        <w:jc w:val="both"/>
      </w:pPr>
      <w:r w:rsidRPr="00604E0A">
        <w:t xml:space="preserve">The proposed </w:t>
      </w:r>
      <w:r w:rsidR="002B407C">
        <w:t xml:space="preserve">extensions would be </w:t>
      </w:r>
      <w:r w:rsidRPr="00604E0A">
        <w:t xml:space="preserve">easily visible from the public domain. </w:t>
      </w:r>
      <w:r w:rsidR="00084483">
        <w:t xml:space="preserve">The porch is relatively small in scale and the pitched roof element reflects the roof of the main house. The two storey rear </w:t>
      </w:r>
      <w:proofErr w:type="gramStart"/>
      <w:r w:rsidR="00084483">
        <w:t>extension (side extension when viewed from Meadow Lane) is set in from both flank walls and whilst somewhat bulky is co</w:t>
      </w:r>
      <w:r w:rsidR="00F23EA0">
        <w:t>nsidered to preserve an acceptable</w:t>
      </w:r>
      <w:r w:rsidR="00084483">
        <w:t xml:space="preserve"> visual relationship with the existing house and area and to </w:t>
      </w:r>
      <w:r w:rsidR="00F23EA0">
        <w:t xml:space="preserve">adequately </w:t>
      </w:r>
      <w:r w:rsidR="00084483">
        <w:t>reflect</w:t>
      </w:r>
      <w:proofErr w:type="gramEnd"/>
      <w:r w:rsidR="00084483">
        <w:t xml:space="preserve"> the aims of Design Guide 1.</w:t>
      </w:r>
    </w:p>
    <w:p w:rsidR="00084483" w:rsidRDefault="00084483" w:rsidP="00B30283">
      <w:pPr>
        <w:autoSpaceDE/>
        <w:autoSpaceDN/>
        <w:ind w:right="-1"/>
        <w:jc w:val="both"/>
      </w:pPr>
    </w:p>
    <w:p w:rsidR="00604E0A" w:rsidRPr="00604E0A" w:rsidRDefault="00084483" w:rsidP="00B30283">
      <w:pPr>
        <w:numPr>
          <w:ilvl w:val="0"/>
          <w:numId w:val="5"/>
        </w:numPr>
        <w:autoSpaceDE/>
        <w:autoSpaceDN/>
        <w:ind w:right="-1"/>
        <w:jc w:val="both"/>
      </w:pPr>
      <w:r>
        <w:t>Officers consider that the pitched roof design, whilst higher, is preferable to the semi flat roof approach originally submitted. Overall, and s</w:t>
      </w:r>
      <w:r w:rsidR="00604E0A" w:rsidRPr="00604E0A">
        <w:t xml:space="preserve">ubject to a condition of planning permission to control the appearance of materials used in the build, the proposal is not considered to be materially out of character with the existing house or local area, and </w:t>
      </w:r>
      <w:r w:rsidR="003E77F9">
        <w:t xml:space="preserve">is therefore in accordance </w:t>
      </w:r>
      <w:r w:rsidR="00604E0A" w:rsidRPr="00604E0A">
        <w:t>with Policies CP1 and CP8 of the OLP, Policy CS18 of the Core Strategy and Policy HP9 of the SHP.</w:t>
      </w:r>
    </w:p>
    <w:p w:rsidR="00604E0A" w:rsidRDefault="00604E0A" w:rsidP="00B30283">
      <w:pPr>
        <w:widowControl w:val="0"/>
        <w:ind w:right="-1"/>
        <w:jc w:val="both"/>
        <w:rPr>
          <w:lang w:val="en-US"/>
        </w:rPr>
      </w:pPr>
    </w:p>
    <w:p w:rsidR="00604E0A" w:rsidRPr="00084483" w:rsidRDefault="00604E0A" w:rsidP="00B30283">
      <w:pPr>
        <w:widowControl w:val="0"/>
        <w:ind w:right="-1"/>
        <w:jc w:val="both"/>
        <w:rPr>
          <w:u w:val="single"/>
          <w:lang w:val="en-US"/>
        </w:rPr>
      </w:pPr>
      <w:r w:rsidRPr="00084483">
        <w:rPr>
          <w:u w:val="single"/>
          <w:lang w:val="en-US"/>
        </w:rPr>
        <w:t>Effect on adjacent occupiers</w:t>
      </w:r>
    </w:p>
    <w:p w:rsidR="00604E0A" w:rsidRDefault="00604E0A" w:rsidP="00B30283">
      <w:pPr>
        <w:widowControl w:val="0"/>
        <w:ind w:right="-1"/>
        <w:jc w:val="both"/>
        <w:rPr>
          <w:lang w:val="en-US"/>
        </w:rPr>
      </w:pPr>
    </w:p>
    <w:p w:rsidR="002B407C" w:rsidRPr="002B407C" w:rsidRDefault="002B407C" w:rsidP="00B30283">
      <w:pPr>
        <w:widowControl w:val="0"/>
        <w:numPr>
          <w:ilvl w:val="0"/>
          <w:numId w:val="5"/>
        </w:numPr>
        <w:autoSpaceDE/>
        <w:autoSpaceDN/>
        <w:ind w:right="-1"/>
        <w:jc w:val="both"/>
      </w:pPr>
      <w:r w:rsidRPr="002B407C">
        <w:t>Oxford City Council requires development proposals to safeguard the privacy and amenities of adjoining occupiers and policies CP1 and CP10 of the OLP and Policy HS14 of the SHP support this aim.</w:t>
      </w:r>
    </w:p>
    <w:p w:rsidR="002B407C" w:rsidRPr="002B407C" w:rsidRDefault="002B407C" w:rsidP="00B30283">
      <w:pPr>
        <w:autoSpaceDE/>
        <w:autoSpaceDN/>
        <w:ind w:right="-1"/>
        <w:jc w:val="both"/>
      </w:pPr>
    </w:p>
    <w:p w:rsidR="002B407C" w:rsidRPr="002B407C" w:rsidRDefault="002B407C" w:rsidP="00B30283">
      <w:pPr>
        <w:numPr>
          <w:ilvl w:val="0"/>
          <w:numId w:val="5"/>
        </w:numPr>
        <w:autoSpaceDE/>
        <w:autoSpaceDN/>
        <w:ind w:right="-1"/>
        <w:jc w:val="both"/>
      </w:pPr>
      <w:r w:rsidRPr="002B407C">
        <w:t>Appendix 7 of the SHP sets out the 45 degree guidance, used to assess the effect of development on the windows of neighbouring properties.</w:t>
      </w:r>
    </w:p>
    <w:p w:rsidR="002B407C" w:rsidRPr="002B407C" w:rsidRDefault="002B407C" w:rsidP="00B30283">
      <w:pPr>
        <w:autoSpaceDE/>
        <w:autoSpaceDN/>
        <w:ind w:right="-1"/>
        <w:jc w:val="both"/>
      </w:pPr>
    </w:p>
    <w:p w:rsidR="002B407C" w:rsidRPr="002B407C" w:rsidRDefault="002B407C" w:rsidP="00B30283">
      <w:pPr>
        <w:numPr>
          <w:ilvl w:val="0"/>
          <w:numId w:val="5"/>
        </w:numPr>
        <w:autoSpaceDE/>
        <w:autoSpaceDN/>
        <w:ind w:right="-1"/>
        <w:jc w:val="both"/>
      </w:pPr>
      <w:r w:rsidRPr="002B407C">
        <w:t>The proposal compl</w:t>
      </w:r>
      <w:r w:rsidR="004B1B30">
        <w:t xml:space="preserve">ies with the 45-degree guidance and subject to a condition to prevent an unacceptable increase in overlooking of 115 </w:t>
      </w:r>
      <w:proofErr w:type="spellStart"/>
      <w:r w:rsidR="004B1B30">
        <w:t>Fairacres</w:t>
      </w:r>
      <w:proofErr w:type="spellEnd"/>
      <w:r w:rsidR="004B1B30">
        <w:t xml:space="preserve"> Road by the formation of </w:t>
      </w:r>
      <w:r w:rsidR="00AA1676">
        <w:t xml:space="preserve">any new </w:t>
      </w:r>
      <w:r w:rsidR="004B1B30">
        <w:t>side facing windows,</w:t>
      </w:r>
      <w:r w:rsidRPr="002B407C">
        <w:t xml:space="preserve"> </w:t>
      </w:r>
      <w:r w:rsidR="004B1B30">
        <w:t>will not have an unacceptable effect on adjacent properties</w:t>
      </w:r>
      <w:r w:rsidRPr="002B407C">
        <w:t xml:space="preserve"> and complies with Policies CP1 and CP10 of the OLP and Policy HP14 of the SHP.</w:t>
      </w:r>
    </w:p>
    <w:p w:rsidR="00604E0A" w:rsidRDefault="00604E0A" w:rsidP="00B30283">
      <w:pPr>
        <w:widowControl w:val="0"/>
        <w:ind w:right="-1"/>
        <w:jc w:val="both"/>
        <w:rPr>
          <w:lang w:val="en-US"/>
        </w:rPr>
      </w:pPr>
    </w:p>
    <w:p w:rsidR="00604E0A" w:rsidRPr="002C46AB" w:rsidRDefault="00604E0A" w:rsidP="00B30283">
      <w:pPr>
        <w:widowControl w:val="0"/>
        <w:ind w:right="-1"/>
        <w:jc w:val="both"/>
        <w:rPr>
          <w:u w:val="single"/>
          <w:lang w:val="en-US"/>
        </w:rPr>
      </w:pPr>
      <w:r w:rsidRPr="002C46AB">
        <w:rPr>
          <w:u w:val="single"/>
          <w:lang w:val="en-US"/>
        </w:rPr>
        <w:t>Flooding</w:t>
      </w:r>
    </w:p>
    <w:p w:rsidR="00604E0A" w:rsidRDefault="00604E0A" w:rsidP="00B30283">
      <w:pPr>
        <w:widowControl w:val="0"/>
        <w:ind w:right="-1"/>
        <w:jc w:val="both"/>
        <w:rPr>
          <w:lang w:val="en-US"/>
        </w:rPr>
      </w:pPr>
    </w:p>
    <w:p w:rsidR="00E96CEA" w:rsidRDefault="00E96CEA" w:rsidP="00B30283">
      <w:pPr>
        <w:numPr>
          <w:ilvl w:val="0"/>
          <w:numId w:val="5"/>
        </w:numPr>
        <w:autoSpaceDE/>
        <w:autoSpaceDN/>
        <w:ind w:right="-1"/>
        <w:jc w:val="both"/>
      </w:pPr>
      <w:r w:rsidRPr="00E96CEA">
        <w:t>Policy CS11 of the Core Strategy seeks to limit the effect of development on flood risk, floodwater flows and flood water storage, and require a flood risk assessment to be prepared for applications in areas of low lying land.</w:t>
      </w:r>
    </w:p>
    <w:p w:rsidR="00F91C8C" w:rsidRDefault="00F91C8C" w:rsidP="00B30283">
      <w:pPr>
        <w:autoSpaceDE/>
        <w:autoSpaceDN/>
        <w:ind w:right="-1"/>
        <w:jc w:val="both"/>
      </w:pPr>
    </w:p>
    <w:p w:rsidR="002B407C" w:rsidRDefault="00F91C8C" w:rsidP="00B30283">
      <w:pPr>
        <w:numPr>
          <w:ilvl w:val="0"/>
          <w:numId w:val="5"/>
        </w:numPr>
        <w:autoSpaceDE/>
        <w:autoSpaceDN/>
        <w:ind w:right="-1"/>
        <w:jc w:val="both"/>
      </w:pPr>
      <w:r>
        <w:t xml:space="preserve">The application site is within an area of low-lying land and no flood risk assessment (FRA) has been supplied. However, bearing in mind that this would have taken the form contained within the Environment Agencies </w:t>
      </w:r>
      <w:r>
        <w:lastRenderedPageBreak/>
        <w:t>Standing Advice and related only to floor levels and consideration of flood proofing measures, it is considered that this issue can be adequately dealt with by conditions of any grant of planning permission.</w:t>
      </w:r>
    </w:p>
    <w:p w:rsidR="00AA1676" w:rsidRPr="002B407C" w:rsidRDefault="00AA1676" w:rsidP="009F574E">
      <w:pPr>
        <w:autoSpaceDE/>
        <w:autoSpaceDN/>
        <w:ind w:right="-1"/>
        <w:jc w:val="both"/>
      </w:pPr>
    </w:p>
    <w:p w:rsidR="002B407C" w:rsidRPr="002B407C" w:rsidRDefault="002B407C" w:rsidP="00B30283">
      <w:pPr>
        <w:numPr>
          <w:ilvl w:val="0"/>
          <w:numId w:val="5"/>
        </w:numPr>
        <w:autoSpaceDE/>
        <w:autoSpaceDN/>
        <w:ind w:right="-1"/>
        <w:jc w:val="both"/>
      </w:pPr>
      <w:r w:rsidRPr="002B407C">
        <w:t xml:space="preserve">The development will </w:t>
      </w:r>
      <w:r w:rsidR="00F91C8C">
        <w:t xml:space="preserve">also </w:t>
      </w:r>
      <w:r w:rsidRPr="002B407C">
        <w:t xml:space="preserve">add to the level of non-porous surfaces on the site, resulting in an increased level of rain water run-off. However the increase is relatively modest and subject to a condition to ensure the development is carried out in accordance with the principles of Sustainable urban Drainage Systems, </w:t>
      </w:r>
      <w:r w:rsidR="00AA1676">
        <w:t xml:space="preserve">it is considered that </w:t>
      </w:r>
      <w:r w:rsidRPr="002B407C">
        <w:t xml:space="preserve">the proposals will not result in an unacceptable risk of flooding </w:t>
      </w:r>
      <w:r w:rsidR="00AA1676">
        <w:t>in accordance</w:t>
      </w:r>
      <w:r w:rsidRPr="002B407C">
        <w:t xml:space="preserve"> with Policy CS11 of the Core Strategy.</w:t>
      </w:r>
    </w:p>
    <w:p w:rsidR="00604E0A" w:rsidRDefault="00604E0A" w:rsidP="00B30283">
      <w:pPr>
        <w:widowControl w:val="0"/>
        <w:ind w:right="-1"/>
        <w:jc w:val="both"/>
        <w:rPr>
          <w:lang w:val="en-US"/>
        </w:rPr>
      </w:pPr>
    </w:p>
    <w:p w:rsidR="00604E0A" w:rsidRPr="00B30283" w:rsidRDefault="00604E0A" w:rsidP="00B30283">
      <w:pPr>
        <w:widowControl w:val="0"/>
        <w:ind w:right="-1"/>
        <w:jc w:val="both"/>
        <w:rPr>
          <w:u w:val="single"/>
          <w:lang w:val="en-US"/>
        </w:rPr>
      </w:pPr>
      <w:r w:rsidRPr="00B30283">
        <w:rPr>
          <w:u w:val="single"/>
          <w:lang w:val="en-US"/>
        </w:rPr>
        <w:t>Parking</w:t>
      </w:r>
    </w:p>
    <w:p w:rsidR="00604E0A" w:rsidRDefault="00604E0A" w:rsidP="00B30283">
      <w:pPr>
        <w:widowControl w:val="0"/>
        <w:ind w:right="-1"/>
        <w:jc w:val="both"/>
      </w:pPr>
    </w:p>
    <w:p w:rsidR="002B407C" w:rsidRPr="002B407C" w:rsidRDefault="002B407C" w:rsidP="00B30283">
      <w:pPr>
        <w:widowControl w:val="0"/>
        <w:numPr>
          <w:ilvl w:val="0"/>
          <w:numId w:val="5"/>
        </w:numPr>
        <w:autoSpaceDE/>
        <w:autoSpaceDN/>
        <w:ind w:right="-1"/>
        <w:jc w:val="both"/>
      </w:pPr>
      <w:r w:rsidRPr="002B407C">
        <w:t>Policy CP1 of the OLP states that permission will only be granted for development that is acceptable in terms of access, parking and highway safety. The Sites and Housing Plan makes it clear that different levels of parking will be suited to different areas, the design of car parking spaces is vitally important to the success of development</w:t>
      </w:r>
      <w:r w:rsidR="00AA1676">
        <w:t>,</w:t>
      </w:r>
      <w:r w:rsidRPr="002B407C">
        <w:t xml:space="preserve"> and that developers should have regard to current best practice. Oxfordshire County Council has published “Car parking standards for new residential developments” (parking standards) which includes detailed technical guidance on parking space dimensions and visibility, along with a guide to maximum parking provision in Appendix A.</w:t>
      </w:r>
    </w:p>
    <w:p w:rsidR="002B407C" w:rsidRPr="002B407C" w:rsidRDefault="002B407C" w:rsidP="00B30283">
      <w:pPr>
        <w:widowControl w:val="0"/>
        <w:autoSpaceDE/>
        <w:autoSpaceDN/>
        <w:ind w:right="-1"/>
        <w:jc w:val="both"/>
      </w:pPr>
    </w:p>
    <w:p w:rsidR="00153277" w:rsidRDefault="002B407C" w:rsidP="00B30283">
      <w:pPr>
        <w:widowControl w:val="0"/>
        <w:numPr>
          <w:ilvl w:val="0"/>
          <w:numId w:val="5"/>
        </w:numPr>
        <w:autoSpaceDE/>
        <w:autoSpaceDN/>
        <w:ind w:right="-1"/>
        <w:jc w:val="both"/>
      </w:pPr>
      <w:r w:rsidRPr="002B407C">
        <w:t xml:space="preserve">Appendix A of the above parking standards suggests that a maximum of two parking should be provided for a house of more than one bedroom. </w:t>
      </w:r>
      <w:r w:rsidR="00153277">
        <w:t xml:space="preserve">Most of the houses on </w:t>
      </w:r>
      <w:proofErr w:type="spellStart"/>
      <w:r w:rsidR="00153277">
        <w:t>Fairacres</w:t>
      </w:r>
      <w:proofErr w:type="spellEnd"/>
      <w:r w:rsidR="00153277">
        <w:t xml:space="preserve"> Road provide no parking on site and the pressure for on street parking is therefore considerable. 117 has the opportunity </w:t>
      </w:r>
      <w:r w:rsidR="0047008D">
        <w:t>to provide parking adjacent to Meadow L</w:t>
      </w:r>
      <w:r w:rsidR="00153277">
        <w:t xml:space="preserve">ane in the area of the previous garage and </w:t>
      </w:r>
      <w:r w:rsidR="0047008D">
        <w:t>bearing in mind the proposed increase to the level of accommodation to the existing house, it is considered reasonable for any grant of planning permission to be conditional on this parking area being brought back into use.</w:t>
      </w:r>
    </w:p>
    <w:p w:rsidR="00153277" w:rsidRDefault="00153277" w:rsidP="00B30283">
      <w:pPr>
        <w:widowControl w:val="0"/>
        <w:autoSpaceDE/>
        <w:autoSpaceDN/>
        <w:ind w:right="-1"/>
        <w:jc w:val="both"/>
      </w:pPr>
    </w:p>
    <w:p w:rsidR="002B407C" w:rsidRPr="002B407C" w:rsidRDefault="00F23EA0" w:rsidP="00B30283">
      <w:pPr>
        <w:widowControl w:val="0"/>
        <w:numPr>
          <w:ilvl w:val="0"/>
          <w:numId w:val="5"/>
        </w:numPr>
        <w:autoSpaceDE/>
        <w:autoSpaceDN/>
        <w:ind w:right="-1"/>
        <w:jc w:val="both"/>
      </w:pPr>
      <w:r>
        <w:t>T</w:t>
      </w:r>
      <w:r w:rsidR="00153277">
        <w:t>he current proposal</w:t>
      </w:r>
      <w:r w:rsidR="00E526A7">
        <w:t xml:space="preserve"> </w:t>
      </w:r>
      <w:r w:rsidR="00C44128">
        <w:t xml:space="preserve">shows </w:t>
      </w:r>
      <w:r>
        <w:t xml:space="preserve">an amended access </w:t>
      </w:r>
      <w:r w:rsidR="00C44128">
        <w:t>to</w:t>
      </w:r>
      <w:r>
        <w:t xml:space="preserve"> the rear of the plot</w:t>
      </w:r>
      <w:r w:rsidR="00153277">
        <w:t xml:space="preserve">. </w:t>
      </w:r>
      <w:r>
        <w:t xml:space="preserve">This change was consulted on for an additional period of 14 days. However, </w:t>
      </w:r>
      <w:r w:rsidR="00C44128">
        <w:t xml:space="preserve">it does not show </w:t>
      </w:r>
      <w:r>
        <w:t xml:space="preserve">the exact layout of the parking and for this </w:t>
      </w:r>
      <w:proofErr w:type="gramStart"/>
      <w:r>
        <w:t>reason,</w:t>
      </w:r>
      <w:proofErr w:type="gramEnd"/>
      <w:r>
        <w:t xml:space="preserve"> </w:t>
      </w:r>
      <w:r w:rsidR="00153277">
        <w:t xml:space="preserve">it is considered reasonable to </w:t>
      </w:r>
      <w:r>
        <w:t xml:space="preserve">require </w:t>
      </w:r>
      <w:r w:rsidR="0047008D">
        <w:t xml:space="preserve">the submission of further details relating to parking </w:t>
      </w:r>
      <w:r>
        <w:t xml:space="preserve">provision </w:t>
      </w:r>
      <w:r w:rsidR="00153277">
        <w:t>to ensure these details comply</w:t>
      </w:r>
      <w:r w:rsidR="002B407C" w:rsidRPr="002B407C">
        <w:t xml:space="preserve"> with Policy CP1 of the OLP and </w:t>
      </w:r>
      <w:r w:rsidR="00C44128">
        <w:t xml:space="preserve">HP 16 of </w:t>
      </w:r>
      <w:r w:rsidR="002B407C" w:rsidRPr="002B407C">
        <w:t>the Sites and Housing Plan.</w:t>
      </w:r>
    </w:p>
    <w:p w:rsidR="000B44A2" w:rsidRDefault="000B44A2" w:rsidP="00B30283">
      <w:pPr>
        <w:pStyle w:val="Header"/>
        <w:widowControl w:val="0"/>
        <w:tabs>
          <w:tab w:val="clear" w:pos="4153"/>
          <w:tab w:val="clear" w:pos="8306"/>
        </w:tabs>
        <w:ind w:right="-1"/>
        <w:jc w:val="both"/>
      </w:pPr>
    </w:p>
    <w:p w:rsidR="005D3998" w:rsidRDefault="005D3998" w:rsidP="00B30283">
      <w:pPr>
        <w:pStyle w:val="Header"/>
        <w:widowControl w:val="0"/>
        <w:tabs>
          <w:tab w:val="clear" w:pos="4153"/>
          <w:tab w:val="clear" w:pos="8306"/>
        </w:tabs>
        <w:ind w:right="-1"/>
        <w:jc w:val="both"/>
      </w:pPr>
    </w:p>
    <w:p w:rsidR="006572A4" w:rsidRDefault="006572A4" w:rsidP="00B30283">
      <w:pPr>
        <w:pStyle w:val="Header"/>
        <w:widowControl w:val="0"/>
        <w:tabs>
          <w:tab w:val="clear" w:pos="4153"/>
          <w:tab w:val="clear" w:pos="8306"/>
        </w:tabs>
        <w:ind w:right="-1"/>
        <w:jc w:val="both"/>
        <w:rPr>
          <w:b/>
          <w:bCs/>
        </w:rPr>
      </w:pPr>
      <w:r>
        <w:rPr>
          <w:b/>
          <w:bCs/>
        </w:rPr>
        <w:t>Conclusion:</w:t>
      </w:r>
    </w:p>
    <w:p w:rsidR="006572A4" w:rsidRDefault="006572A4" w:rsidP="00B30283">
      <w:pPr>
        <w:pStyle w:val="Header"/>
        <w:widowControl w:val="0"/>
        <w:tabs>
          <w:tab w:val="clear" w:pos="4153"/>
          <w:tab w:val="clear" w:pos="8306"/>
        </w:tabs>
        <w:ind w:right="-1"/>
        <w:jc w:val="both"/>
      </w:pPr>
    </w:p>
    <w:p w:rsidR="005D3998" w:rsidRDefault="00AA1676" w:rsidP="00B30283">
      <w:pPr>
        <w:pStyle w:val="Header"/>
        <w:widowControl w:val="0"/>
        <w:tabs>
          <w:tab w:val="clear" w:pos="4153"/>
          <w:tab w:val="clear" w:pos="8306"/>
        </w:tabs>
        <w:ind w:right="-1"/>
        <w:jc w:val="both"/>
      </w:pPr>
      <w:r>
        <w:t>It is considered that t</w:t>
      </w:r>
      <w:r w:rsidR="002B407C" w:rsidRPr="009F574E">
        <w:t>he development w</w:t>
      </w:r>
      <w:r>
        <w:t>ould</w:t>
      </w:r>
      <w:r w:rsidR="002B407C" w:rsidRPr="009F574E">
        <w:t xml:space="preserve"> form an acceptable visual relationship with the existing building and local area and w</w:t>
      </w:r>
      <w:r>
        <w:t>ould</w:t>
      </w:r>
      <w:r w:rsidR="002B407C" w:rsidRPr="009F574E">
        <w:t xml:space="preserve"> not have an unacceptable effect on the current and future occupants of adjacent properties. Concerns over flooding</w:t>
      </w:r>
      <w:r w:rsidR="0047008D" w:rsidRPr="009F574E">
        <w:t>, parking</w:t>
      </w:r>
      <w:r w:rsidR="002B407C" w:rsidRPr="009F574E">
        <w:t xml:space="preserve"> and overlooking can be dealt with by </w:t>
      </w:r>
      <w:proofErr w:type="gramStart"/>
      <w:r w:rsidR="002B407C" w:rsidRPr="009F574E">
        <w:t xml:space="preserve">condition </w:t>
      </w:r>
      <w:r>
        <w:t xml:space="preserve"> West</w:t>
      </w:r>
      <w:proofErr w:type="gramEnd"/>
      <w:r>
        <w:t xml:space="preserve"> Area Planning Committee is therefore recommended to approve the application.</w:t>
      </w:r>
    </w:p>
    <w:p w:rsidR="006572A4" w:rsidRDefault="006572A4" w:rsidP="00B30283">
      <w:pPr>
        <w:pStyle w:val="Header"/>
        <w:widowControl w:val="0"/>
        <w:tabs>
          <w:tab w:val="clear" w:pos="4153"/>
          <w:tab w:val="clear" w:pos="8306"/>
        </w:tabs>
        <w:ind w:right="-1"/>
        <w:jc w:val="both"/>
      </w:pPr>
      <w:r>
        <w:t>Human Rights Act 1998</w:t>
      </w:r>
    </w:p>
    <w:p w:rsidR="006572A4" w:rsidRDefault="006572A4" w:rsidP="00B30283">
      <w:pPr>
        <w:pStyle w:val="Header"/>
        <w:widowControl w:val="0"/>
        <w:tabs>
          <w:tab w:val="clear" w:pos="4153"/>
          <w:tab w:val="clear" w:pos="8306"/>
        </w:tabs>
        <w:ind w:right="-1"/>
        <w:jc w:val="both"/>
      </w:pPr>
    </w:p>
    <w:p w:rsidR="006572A4" w:rsidRDefault="006572A4" w:rsidP="00B30283">
      <w:pPr>
        <w:ind w:right="-1"/>
        <w:jc w:val="both"/>
      </w:pPr>
      <w:r>
        <w:lastRenderedPageBreak/>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6572A4" w:rsidRDefault="006572A4" w:rsidP="00B30283">
      <w:pPr>
        <w:ind w:right="-1"/>
        <w:jc w:val="both"/>
      </w:pPr>
    </w:p>
    <w:p w:rsidR="006572A4" w:rsidRDefault="006572A4" w:rsidP="00B30283">
      <w:pPr>
        <w:ind w:right="-1"/>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6572A4" w:rsidRDefault="006572A4" w:rsidP="00B30283">
      <w:pPr>
        <w:ind w:right="-1"/>
        <w:jc w:val="both"/>
      </w:pPr>
    </w:p>
    <w:p w:rsidR="005D3998" w:rsidRDefault="005D3998" w:rsidP="00B30283">
      <w:pPr>
        <w:ind w:right="-1"/>
        <w:jc w:val="both"/>
        <w:rPr>
          <w:lang w:val="en-US"/>
        </w:rPr>
      </w:pPr>
    </w:p>
    <w:p w:rsidR="006572A4" w:rsidRDefault="006572A4" w:rsidP="00B30283">
      <w:pPr>
        <w:ind w:right="-1"/>
        <w:jc w:val="both"/>
        <w:rPr>
          <w:lang w:val="en-US"/>
        </w:rPr>
      </w:pPr>
      <w:r>
        <w:rPr>
          <w:lang w:val="en-US"/>
        </w:rPr>
        <w:t>Section 17 of the Crime and Disorder Act 1998</w:t>
      </w:r>
    </w:p>
    <w:p w:rsidR="006572A4" w:rsidRDefault="006572A4" w:rsidP="00B30283">
      <w:pPr>
        <w:ind w:right="-1"/>
        <w:jc w:val="both"/>
        <w:rPr>
          <w:lang w:val="en-US"/>
        </w:rPr>
      </w:pPr>
    </w:p>
    <w:p w:rsidR="006572A4" w:rsidRDefault="006572A4" w:rsidP="00B30283">
      <w:pPr>
        <w:ind w:right="-1"/>
        <w:jc w:val="both"/>
      </w:pPr>
      <w:r>
        <w:rPr>
          <w:lang w:val="en-US"/>
        </w:rPr>
        <w:t xml:space="preserve">Officers have considered, with due regard, the likely effect of the proposal on the need to reduce crime and disorder as part of the determination of this application, in accordance with section 17 of the Crime and Disorder Act 1998.  In reaching a recommendation to </w:t>
      </w:r>
      <w:r w:rsidR="00E76960">
        <w:rPr>
          <w:lang w:val="en-US"/>
        </w:rPr>
        <w:t xml:space="preserve">grant planning permission, </w:t>
      </w:r>
      <w:r>
        <w:rPr>
          <w:lang w:val="en-US"/>
        </w:rPr>
        <w:t>officers consider that the proposal will not undermine crime prevention or the promotion of community safety.</w:t>
      </w:r>
    </w:p>
    <w:p w:rsidR="006572A4" w:rsidRDefault="006572A4">
      <w:pPr>
        <w:ind w:right="397"/>
        <w:jc w:val="both"/>
      </w:pPr>
    </w:p>
    <w:p w:rsidR="006572A4" w:rsidRDefault="006572A4">
      <w:pPr>
        <w:ind w:right="397"/>
        <w:jc w:val="both"/>
      </w:pPr>
    </w:p>
    <w:p w:rsidR="006572A4" w:rsidRDefault="006572A4">
      <w:pPr>
        <w:ind w:right="397"/>
        <w:jc w:val="both"/>
        <w:rPr>
          <w:b/>
          <w:bCs/>
        </w:rPr>
      </w:pPr>
      <w:r>
        <w:rPr>
          <w:b/>
          <w:bCs/>
        </w:rPr>
        <w:t xml:space="preserve">Background Papers: </w:t>
      </w:r>
      <w:r w:rsidR="00E76960">
        <w:rPr>
          <w:b/>
          <w:bCs/>
        </w:rPr>
        <w:t>14/01012/FUL</w:t>
      </w:r>
    </w:p>
    <w:p w:rsidR="006572A4" w:rsidRDefault="006572A4">
      <w:pPr>
        <w:ind w:right="397"/>
        <w:jc w:val="both"/>
      </w:pPr>
    </w:p>
    <w:p w:rsidR="006572A4" w:rsidRDefault="006572A4">
      <w:r>
        <w:rPr>
          <w:b/>
          <w:bCs/>
        </w:rPr>
        <w:t xml:space="preserve">Contact Officer: </w:t>
      </w:r>
      <w:r>
        <w:t>Tim Hunter</w:t>
      </w:r>
    </w:p>
    <w:p w:rsidR="006572A4" w:rsidRDefault="006572A4">
      <w:r>
        <w:rPr>
          <w:b/>
          <w:bCs/>
        </w:rPr>
        <w:t xml:space="preserve">Extension: </w:t>
      </w:r>
      <w:r>
        <w:t>2154</w:t>
      </w:r>
    </w:p>
    <w:p w:rsidR="006572A4" w:rsidRDefault="006572A4">
      <w:r>
        <w:rPr>
          <w:b/>
          <w:bCs/>
        </w:rPr>
        <w:t xml:space="preserve">Date: </w:t>
      </w:r>
      <w:r>
        <w:t>29th August 2014</w:t>
      </w:r>
    </w:p>
    <w:p w:rsidR="00166808" w:rsidRDefault="00166808"/>
    <w:p w:rsidR="00166808" w:rsidRDefault="00166808"/>
    <w:p w:rsidR="00166808" w:rsidRDefault="00166808"/>
    <w:p w:rsidR="00166808" w:rsidRDefault="00166808"/>
    <w:p w:rsidR="00166808" w:rsidRDefault="00166808"/>
    <w:p w:rsidR="00166808" w:rsidRDefault="00166808"/>
    <w:p w:rsidR="00166808" w:rsidRDefault="00166808"/>
    <w:p w:rsidR="00166808" w:rsidRDefault="00166808"/>
    <w:p w:rsidR="00166808" w:rsidRDefault="00166808"/>
    <w:p w:rsidR="00166808" w:rsidRDefault="00166808"/>
    <w:p w:rsidR="00166808" w:rsidRDefault="00166808"/>
    <w:p w:rsidR="00166808" w:rsidRDefault="00166808"/>
    <w:p w:rsidR="00166808" w:rsidRDefault="00166808"/>
    <w:p w:rsidR="00166808" w:rsidRDefault="00166808"/>
    <w:p w:rsidR="00166808" w:rsidRDefault="00166808"/>
    <w:p w:rsidR="00166808" w:rsidRDefault="00166808"/>
    <w:p w:rsidR="00166808" w:rsidRDefault="00166808"/>
    <w:p w:rsidR="00166808" w:rsidRDefault="00166808"/>
    <w:p w:rsidR="00166808" w:rsidRDefault="00166808"/>
    <w:p w:rsidR="00166808" w:rsidRDefault="00166808"/>
    <w:p w:rsidR="00166808" w:rsidRDefault="00166808"/>
    <w:p w:rsidR="00166808" w:rsidRDefault="00166808"/>
    <w:p w:rsidR="00166808" w:rsidRDefault="00443749">
      <w:r>
        <w:rPr>
          <w:noProof/>
          <w:lang w:eastAsia="en-G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2.4pt;height:680.6pt;visibility:visible;mso-wrap-style:square">
            <v:imagedata r:id="rId8" o:title=""/>
          </v:shape>
        </w:pict>
      </w:r>
    </w:p>
    <w:sectPr w:rsidR="00166808">
      <w:footerReference w:type="default" r:id="rId9"/>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9F4" w:rsidRDefault="006709F4">
      <w:r>
        <w:separator/>
      </w:r>
    </w:p>
  </w:endnote>
  <w:endnote w:type="continuationSeparator" w:id="0">
    <w:p w:rsidR="006709F4" w:rsidRDefault="0067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2A4" w:rsidRDefault="006572A4">
    <w:pPr>
      <w:pStyle w:val="Footer"/>
      <w:rPr>
        <w:sz w:val="16"/>
        <w:szCs w:val="16"/>
      </w:rPr>
    </w:pPr>
    <w:r>
      <w:rPr>
        <w:sz w:val="16"/>
        <w:szCs w:val="16"/>
      </w:rPr>
      <w:t>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9F4" w:rsidRDefault="006709F4">
      <w:r>
        <w:separator/>
      </w:r>
    </w:p>
  </w:footnote>
  <w:footnote w:type="continuationSeparator" w:id="0">
    <w:p w:rsidR="006709F4" w:rsidRDefault="00670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0AB"/>
    <w:multiLevelType w:val="hybridMultilevel"/>
    <w:tmpl w:val="E42613E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85C652F"/>
    <w:multiLevelType w:val="hybridMultilevel"/>
    <w:tmpl w:val="90DA6E54"/>
    <w:lvl w:ilvl="0" w:tplc="0809000F">
      <w:start w:val="1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C5D1082"/>
    <w:multiLevelType w:val="hybridMultilevel"/>
    <w:tmpl w:val="0A803F4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D3029BF"/>
    <w:multiLevelType w:val="hybridMultilevel"/>
    <w:tmpl w:val="8C54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D7274D"/>
    <w:multiLevelType w:val="hybridMultilevel"/>
    <w:tmpl w:val="E830132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27EA7E5E"/>
    <w:multiLevelType w:val="hybridMultilevel"/>
    <w:tmpl w:val="5216936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3EDA7C4A"/>
    <w:multiLevelType w:val="hybridMultilevel"/>
    <w:tmpl w:val="FF9CB70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42200282"/>
    <w:multiLevelType w:val="hybridMultilevel"/>
    <w:tmpl w:val="E658465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num w:numId="1">
    <w:abstractNumId w:val="5"/>
  </w:num>
  <w:num w:numId="2">
    <w:abstractNumId w:val="10"/>
  </w:num>
  <w:num w:numId="3">
    <w:abstractNumId w:val="7"/>
  </w:num>
  <w:num w:numId="4">
    <w:abstractNumId w:val="5"/>
  </w:num>
  <w:num w:numId="5">
    <w:abstractNumId w:val="2"/>
  </w:num>
  <w:num w:numId="6">
    <w:abstractNumId w:val="9"/>
  </w:num>
  <w:num w:numId="7">
    <w:abstractNumId w:val="6"/>
  </w:num>
  <w:num w:numId="8">
    <w:abstractNumId w:val="8"/>
  </w:num>
  <w:num w:numId="9">
    <w:abstractNumId w:val="0"/>
  </w:num>
  <w:num w:numId="10">
    <w:abstractNumId w:val="4"/>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intFractionalCharacterWidth/>
  <w:embedSystemFont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printColBlack/>
    <w:showBreaksInFrames/>
    <w:suppressSpBfAfterPgBrk/>
    <w:swapBordersFacingPages/>
    <w:convMailMergeEsc/>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1C42"/>
    <w:rsid w:val="00084483"/>
    <w:rsid w:val="000B44A2"/>
    <w:rsid w:val="00153277"/>
    <w:rsid w:val="00166808"/>
    <w:rsid w:val="00176545"/>
    <w:rsid w:val="001B0D37"/>
    <w:rsid w:val="00216097"/>
    <w:rsid w:val="002B407C"/>
    <w:rsid w:val="002C46AB"/>
    <w:rsid w:val="00356D91"/>
    <w:rsid w:val="003E77F9"/>
    <w:rsid w:val="00443749"/>
    <w:rsid w:val="00447343"/>
    <w:rsid w:val="004474E6"/>
    <w:rsid w:val="0047008D"/>
    <w:rsid w:val="004B1B30"/>
    <w:rsid w:val="005D3998"/>
    <w:rsid w:val="005F65C7"/>
    <w:rsid w:val="00604E0A"/>
    <w:rsid w:val="006572A4"/>
    <w:rsid w:val="006709F4"/>
    <w:rsid w:val="0069612E"/>
    <w:rsid w:val="0070423B"/>
    <w:rsid w:val="007309ED"/>
    <w:rsid w:val="00767DC1"/>
    <w:rsid w:val="00804284"/>
    <w:rsid w:val="008726C2"/>
    <w:rsid w:val="00920892"/>
    <w:rsid w:val="00997556"/>
    <w:rsid w:val="009F02C8"/>
    <w:rsid w:val="009F574E"/>
    <w:rsid w:val="009F7AF0"/>
    <w:rsid w:val="00A5500D"/>
    <w:rsid w:val="00AA1676"/>
    <w:rsid w:val="00AC6935"/>
    <w:rsid w:val="00AD1C42"/>
    <w:rsid w:val="00AF17A4"/>
    <w:rsid w:val="00B30283"/>
    <w:rsid w:val="00B90CE8"/>
    <w:rsid w:val="00C44128"/>
    <w:rsid w:val="00CC4DA4"/>
    <w:rsid w:val="00D54BDF"/>
    <w:rsid w:val="00E526A7"/>
    <w:rsid w:val="00E76960"/>
    <w:rsid w:val="00E96CEA"/>
    <w:rsid w:val="00F125F2"/>
    <w:rsid w:val="00F23EA0"/>
    <w:rsid w:val="00F2454D"/>
    <w:rsid w:val="00F91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customStyle="1" w:styleId="CAPS">
    <w:name w:val="CAPS"/>
    <w:uiPriority w:val="99"/>
    <w:rsid w:val="00F2454D"/>
    <w:pPr>
      <w:spacing w:after="0" w:line="240" w:lineRule="auto"/>
    </w:pPr>
    <w:rPr>
      <w:rFonts w:eastAsia="MS Mincho"/>
      <w:sz w:val="20"/>
      <w:szCs w:val="20"/>
      <w:lang w:eastAsia="en-US"/>
    </w:rPr>
  </w:style>
  <w:style w:type="paragraph" w:customStyle="1" w:styleId="CharCharCharCharCharChar">
    <w:name w:val="Char Char Char Char Char Char"/>
    <w:basedOn w:val="Normal"/>
    <w:rsid w:val="00604E0A"/>
    <w:pPr>
      <w:autoSpaceDE/>
      <w:autoSpaceDN/>
      <w:spacing w:after="160" w:line="240" w:lineRule="exact"/>
    </w:pPr>
    <w:rPr>
      <w:rFonts w:ascii="Verdana" w:hAnsi="Verdana" w:cs="Verdana"/>
      <w:sz w:val="20"/>
      <w:szCs w:val="20"/>
      <w:lang w:val="en-US"/>
    </w:rPr>
  </w:style>
  <w:style w:type="paragraph" w:styleId="ListParagraph">
    <w:name w:val="List Paragraph"/>
    <w:basedOn w:val="Normal"/>
    <w:uiPriority w:val="34"/>
    <w:qFormat/>
    <w:rsid w:val="00F23EA0"/>
    <w:pPr>
      <w:ind w:left="720"/>
    </w:pPr>
  </w:style>
  <w:style w:type="paragraph" w:styleId="BalloonText">
    <w:name w:val="Balloon Text"/>
    <w:basedOn w:val="Normal"/>
    <w:link w:val="BalloonTextChar"/>
    <w:uiPriority w:val="99"/>
    <w:semiHidden/>
    <w:unhideWhenUsed/>
    <w:rsid w:val="003E77F9"/>
    <w:rPr>
      <w:rFonts w:ascii="Tahoma" w:hAnsi="Tahoma" w:cs="Tahoma"/>
      <w:sz w:val="16"/>
      <w:szCs w:val="16"/>
    </w:rPr>
  </w:style>
  <w:style w:type="character" w:customStyle="1" w:styleId="BalloonTextChar">
    <w:name w:val="Balloon Text Char"/>
    <w:basedOn w:val="DefaultParagraphFont"/>
    <w:link w:val="BalloonText"/>
    <w:uiPriority w:val="99"/>
    <w:semiHidden/>
    <w:rsid w:val="003E77F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460243">
      <w:marLeft w:val="0"/>
      <w:marRight w:val="0"/>
      <w:marTop w:val="0"/>
      <w:marBottom w:val="0"/>
      <w:divBdr>
        <w:top w:val="none" w:sz="0" w:space="0" w:color="auto"/>
        <w:left w:val="none" w:sz="0" w:space="0" w:color="auto"/>
        <w:bottom w:val="none" w:sz="0" w:space="0" w:color="auto"/>
        <w:right w:val="none" w:sz="0" w:space="0" w:color="auto"/>
      </w:divBdr>
    </w:div>
    <w:div w:id="1447460244">
      <w:marLeft w:val="0"/>
      <w:marRight w:val="0"/>
      <w:marTop w:val="0"/>
      <w:marBottom w:val="0"/>
      <w:divBdr>
        <w:top w:val="none" w:sz="0" w:space="0" w:color="auto"/>
        <w:left w:val="none" w:sz="0" w:space="0" w:color="auto"/>
        <w:bottom w:val="none" w:sz="0" w:space="0" w:color="auto"/>
        <w:right w:val="none" w:sz="0" w:space="0" w:color="auto"/>
      </w:divBdr>
    </w:div>
    <w:div w:id="14474602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F6F364D2</Template>
  <TotalTime>4</TotalTime>
  <Pages>7</Pages>
  <Words>1876</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11769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Thompson, Jennifer - Oxford City Council</cp:lastModifiedBy>
  <cp:revision>6</cp:revision>
  <cp:lastPrinted>2014-09-29T14:01:00Z</cp:lastPrinted>
  <dcterms:created xsi:type="dcterms:W3CDTF">2014-09-29T14:12:00Z</dcterms:created>
  <dcterms:modified xsi:type="dcterms:W3CDTF">2014-09-30T12:24:00Z</dcterms:modified>
</cp:coreProperties>
</file>